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E4" w:rsidRPr="005735E4" w:rsidRDefault="005735E4" w:rsidP="005735E4">
      <w:pPr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56296E"/>
          <w:sz w:val="18"/>
          <w:szCs w:val="18"/>
          <w:lang w:eastAsia="ru-RU"/>
        </w:rPr>
      </w:pPr>
      <w:r w:rsidRPr="005735E4">
        <w:rPr>
          <w:rFonts w:ascii="Verdana" w:eastAsia="Times New Roman" w:hAnsi="Verdana" w:cs="Times New Roman"/>
          <w:b/>
          <w:bCs/>
          <w:color w:val="56296E"/>
          <w:sz w:val="18"/>
          <w:szCs w:val="18"/>
          <w:lang w:eastAsia="ru-RU"/>
        </w:rPr>
        <w:t xml:space="preserve">Таблица: Таблица ОО_ОВЗ_ИНВ. Сведения об обучающихся с ограниченными возможностями здоровья и детях-инвалидах в общеобразовательных организациях МБОУ городского округа Королев Московской области "Гимназия № 5" (Королев городской </w:t>
      </w:r>
      <w:proofErr w:type="spellStart"/>
      <w:proofErr w:type="gramStart"/>
      <w:r w:rsidRPr="005735E4">
        <w:rPr>
          <w:rFonts w:ascii="Verdana" w:eastAsia="Times New Roman" w:hAnsi="Verdana" w:cs="Times New Roman"/>
          <w:b/>
          <w:bCs/>
          <w:color w:val="56296E"/>
          <w:sz w:val="18"/>
          <w:szCs w:val="18"/>
          <w:lang w:eastAsia="ru-RU"/>
        </w:rPr>
        <w:t>округ,Московская</w:t>
      </w:r>
      <w:proofErr w:type="spellEnd"/>
      <w:proofErr w:type="gramEnd"/>
      <w:r w:rsidRPr="005735E4">
        <w:rPr>
          <w:rFonts w:ascii="Verdana" w:eastAsia="Times New Roman" w:hAnsi="Verdana" w:cs="Times New Roman"/>
          <w:b/>
          <w:bCs/>
          <w:color w:val="56296E"/>
          <w:sz w:val="18"/>
          <w:szCs w:val="18"/>
          <w:lang w:eastAsia="ru-RU"/>
        </w:rPr>
        <w:t xml:space="preserve"> область) за Сентябрь 2017 года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7"/>
        <w:gridCol w:w="8000"/>
        <w:gridCol w:w="988"/>
      </w:tblGrid>
      <w:tr w:rsidR="005735E4" w:rsidRPr="005735E4">
        <w:trPr>
          <w:tblCellSpacing w:w="0" w:type="dxa"/>
        </w:trPr>
        <w:tc>
          <w:tcPr>
            <w:tcW w:w="0" w:type="auto"/>
            <w:shd w:val="clear" w:color="auto" w:fill="F2EFF5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EFF5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EFF5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Значение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Количество обучающихся с ОВЗ (БЕЗ детей-инвалидов) (всего, включая обучающихся БЕЗ заключения психолого-медико-педагогической комиссии): </w:t>
            </w:r>
            <w:r w:rsidRPr="005735E4">
              <w:rPr>
                <w:rFonts w:ascii="Verdana" w:eastAsia="Times New Roman" w:hAnsi="Verdana" w:cs="Times New Roman"/>
                <w:b/>
                <w:bCs/>
                <w:noProof/>
                <w:color w:val="043DCF"/>
                <w:sz w:val="17"/>
                <w:szCs w:val="17"/>
                <w:vertAlign w:val="superscript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4" name="Рисунок 14" descr="http://www.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 них: с соматическими заболеваниями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глухие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слабослышащие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слепые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слабовидящие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тяжелыми нарушениями речи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задержкой психического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умственной отсталостью (интеллектуальными нарушениями)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со сложной структурой дефекта </w:t>
            </w:r>
            <w:r w:rsidRPr="005735E4">
              <w:rPr>
                <w:rFonts w:ascii="Verdana" w:eastAsia="Times New Roman" w:hAnsi="Verdana" w:cs="Times New Roman"/>
                <w:noProof/>
                <w:color w:val="043DCF"/>
                <w:sz w:val="17"/>
                <w:szCs w:val="17"/>
                <w:vertAlign w:val="superscript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3" name="Рисунок 13" descr="http://www.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иными нарушениями развития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обучающихся с ОВЗ (БЕЗ детей инвалидов), имеющих заключение психолого-медико-педагогической комиссии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Количество детей-инвалидов (всего): </w:t>
            </w:r>
            <w:r w:rsidRPr="005735E4">
              <w:rPr>
                <w:rFonts w:ascii="Verdana" w:eastAsia="Times New Roman" w:hAnsi="Verdana" w:cs="Times New Roman"/>
                <w:b/>
                <w:bCs/>
                <w:noProof/>
                <w:color w:val="043DCF"/>
                <w:sz w:val="17"/>
                <w:szCs w:val="17"/>
                <w:vertAlign w:val="superscript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2" name="Рисунок 12" descr="http://www.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 них: с соматическими заболеваниями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глухие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слабослышащие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слепые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слабовидящие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тяжелыми нарушениями речи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задержкой психического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умственной отсталостью (интеллектуальными нарушениями)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со сложной структурой дефекта </w:t>
            </w:r>
            <w:r w:rsidRPr="005735E4">
              <w:rPr>
                <w:rFonts w:ascii="Verdana" w:eastAsia="Times New Roman" w:hAnsi="Verdana" w:cs="Times New Roman"/>
                <w:noProof/>
                <w:color w:val="043DCF"/>
                <w:sz w:val="17"/>
                <w:szCs w:val="17"/>
                <w:vertAlign w:val="superscript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1" name="Рисунок 11" descr="http://www.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иными нарушениями развития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коррекционных классов в ОО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обучающихся с ОВЗ (БЕЗ детей-инвалидов) в классах, НЕ являющихся специальными (коррекционными) (всего):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 них: с соматическими заболеваниями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глухие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слабослышащие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слепые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слабовидящие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тяжелыми нарушениями речи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задержкой психического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умственной отсталостью (интеллектуальными нарушениями)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со сложной структурой дефекта </w:t>
            </w:r>
            <w:r w:rsidRPr="005735E4">
              <w:rPr>
                <w:rFonts w:ascii="Verdana" w:eastAsia="Times New Roman" w:hAnsi="Verdana" w:cs="Times New Roman"/>
                <w:noProof/>
                <w:color w:val="043DCF"/>
                <w:sz w:val="17"/>
                <w:szCs w:val="17"/>
                <w:vertAlign w:val="superscript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0" name="Рисунок 10" descr="http://www.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иными нарушениями развития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детей-инвалидов в классах, НЕ являющихся специальными (коррекционными) (всего):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 них: с соматическими заболеваниями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глухие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слабослышащие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слепые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слабовидящие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тяжелыми нарушениями речи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задержкой психического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умственной отсталостью (интеллектуальными нарушениями)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со сложной структурой дефекта </w:t>
            </w:r>
            <w:r w:rsidRPr="005735E4">
              <w:rPr>
                <w:rFonts w:ascii="Verdana" w:eastAsia="Times New Roman" w:hAnsi="Verdana" w:cs="Times New Roman"/>
                <w:noProof/>
                <w:color w:val="043DCF"/>
                <w:sz w:val="17"/>
                <w:szCs w:val="17"/>
                <w:vertAlign w:val="superscript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9" name="Рисунок 9" descr="http://www.monitoring-mo.ru/images/icon_question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monitoring-mo.ru/images/icon_question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иными нарушениями развития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обучающихся с ОВЗ (БЕЗ детей-инвалидов), которым показано получение образования на дому (всего)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 них: обучаются по индивидуальным учебным планам на дому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детей-инвалидов, которым показано получение образования на дому (всего)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 них: обучаются по индивидуальным учебным планам на дому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Количество обучающихся с ОВЗ (БЕЗ детей-инвалидов), которым показано получение образования на дому с использованием дистанционных технологий (всего): 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 них: охваченных обучением с использованием дистанционных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детей-инвалидов, которым показано получение образования на дому с использованием дистанционных технологий (всего):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 них: охваченных обучением с использованием дистанционных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обучающихся 9 классов с ОВЗ и инвалидностью (всего, физических лиц)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из них: охваченных </w:t>
            </w:r>
            <w:proofErr w:type="spellStart"/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профориентационными</w:t>
            </w:r>
            <w:proofErr w:type="spellEnd"/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мероприятиями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Количество обучающихся 11 классов с ОВЗ и инвалидностью (всего, физических лиц)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3 </w:t>
            </w:r>
          </w:p>
        </w:tc>
      </w:tr>
      <w:tr w:rsidR="005735E4" w:rsidRPr="00573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из них: охваченных </w:t>
            </w:r>
            <w:proofErr w:type="spellStart"/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профориентационными</w:t>
            </w:r>
            <w:proofErr w:type="spellEnd"/>
            <w:r w:rsidRPr="005735E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мероприятиями</w:t>
            </w:r>
          </w:p>
        </w:tc>
        <w:tc>
          <w:tcPr>
            <w:tcW w:w="0" w:type="auto"/>
            <w:vAlign w:val="center"/>
            <w:hideMark/>
          </w:tcPr>
          <w:p w:rsidR="005735E4" w:rsidRPr="005735E4" w:rsidRDefault="005735E4" w:rsidP="0057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25A" w:rsidRDefault="0048025A">
      <w:bookmarkStart w:id="0" w:name="_GoBack"/>
      <w:bookmarkEnd w:id="0"/>
    </w:p>
    <w:sectPr w:rsidR="0048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36"/>
    <w:rsid w:val="0048025A"/>
    <w:rsid w:val="005735E4"/>
    <w:rsid w:val="005F3A36"/>
    <w:rsid w:val="00F0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B244-1863-4F3E-B1D2-E124EBF1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5E4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color w:val="56296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5E4"/>
    <w:rPr>
      <w:rFonts w:ascii="Times New Roman" w:eastAsia="Times New Roman" w:hAnsi="Times New Roman" w:cs="Times New Roman"/>
      <w:b/>
      <w:bCs/>
      <w:color w:val="56296E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579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2" w:space="0" w:color="D4D4D4"/>
                    <w:bottom w:val="single" w:sz="6" w:space="0" w:color="D4D4D4"/>
                    <w:right w:val="single" w:sz="2" w:space="0" w:color="D4D4D4"/>
                  </w:divBdr>
                  <w:divsChild>
                    <w:div w:id="17902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58">
          <w:marLeft w:val="0"/>
          <w:marRight w:val="0"/>
          <w:marTop w:val="0"/>
          <w:marBottom w:val="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602487560">
          <w:marLeft w:val="0"/>
          <w:marRight w:val="0"/>
          <w:marTop w:val="0"/>
          <w:marBottom w:val="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587688582">
          <w:marLeft w:val="0"/>
          <w:marRight w:val="0"/>
          <w:marTop w:val="0"/>
          <w:marBottom w:val="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063408350">
          <w:marLeft w:val="0"/>
          <w:marRight w:val="0"/>
          <w:marTop w:val="0"/>
          <w:marBottom w:val="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9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monitoring-mo.ru/mosobl/report/filling/obj/1064173/rnd/0.25825605957862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2017-10-16T17:32:00Z</dcterms:created>
  <dcterms:modified xsi:type="dcterms:W3CDTF">2017-10-22T15:09:00Z</dcterms:modified>
</cp:coreProperties>
</file>