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AE" w:rsidRPr="009D79CF" w:rsidRDefault="009D79CF" w:rsidP="00162DAE">
      <w:pPr>
        <w:jc w:val="center"/>
        <w:rPr>
          <w:b/>
        </w:rPr>
      </w:pPr>
      <w:r w:rsidRPr="009D79CF">
        <w:rPr>
          <w:b/>
        </w:rPr>
        <w:t>ПОВЫШЕНИЕ КВАЛИФИКАЦИИ</w:t>
      </w:r>
    </w:p>
    <w:p w:rsidR="00162DAE" w:rsidRPr="009D79CF" w:rsidRDefault="00162DAE" w:rsidP="00162DAE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  <w:gridCol w:w="4999"/>
        <w:gridCol w:w="5983"/>
      </w:tblGrid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449" w:type="pct"/>
            <w:gridSpan w:val="2"/>
            <w:vAlign w:val="center"/>
          </w:tcPr>
          <w:p w:rsidR="009D79CF" w:rsidRPr="009D79CF" w:rsidRDefault="009D79CF" w:rsidP="00F23C7F">
            <w:pPr>
              <w:rPr>
                <w:sz w:val="18"/>
                <w:szCs w:val="18"/>
              </w:rPr>
            </w:pPr>
            <w:proofErr w:type="spellStart"/>
            <w:r w:rsidRPr="009D79CF">
              <w:rPr>
                <w:b/>
                <w:color w:val="0070C0"/>
                <w:sz w:val="28"/>
                <w:szCs w:val="28"/>
              </w:rPr>
              <w:t>Однорал</w:t>
            </w:r>
            <w:proofErr w:type="spellEnd"/>
            <w:r w:rsidRPr="009D79CF">
              <w:rPr>
                <w:b/>
                <w:color w:val="0070C0"/>
                <w:sz w:val="28"/>
                <w:szCs w:val="28"/>
              </w:rPr>
              <w:t xml:space="preserve"> Елена Александровна</w:t>
            </w:r>
            <w:r w:rsidRPr="009D79CF">
              <w:rPr>
                <w:b/>
              </w:rPr>
              <w:t xml:space="preserve">,   </w:t>
            </w:r>
            <w:r w:rsidRPr="009D79CF">
              <w:rPr>
                <w:sz w:val="18"/>
                <w:szCs w:val="18"/>
              </w:rPr>
              <w:t>29.11.1967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449" w:type="pct"/>
            <w:gridSpan w:val="2"/>
            <w:vAlign w:val="center"/>
          </w:tcPr>
          <w:p w:rsidR="009D79CF" w:rsidRPr="009D79CF" w:rsidRDefault="009D79CF" w:rsidP="00F23C7F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Педагоги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449" w:type="pct"/>
            <w:gridSpan w:val="2"/>
            <w:vAlign w:val="center"/>
          </w:tcPr>
          <w:p w:rsidR="009D79CF" w:rsidRPr="009D79CF" w:rsidRDefault="009D79CF" w:rsidP="009D79CF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 xml:space="preserve">Учитель 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Default="009D79CF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449" w:type="pct"/>
            <w:gridSpan w:val="2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Начальные классы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449" w:type="pct"/>
            <w:gridSpan w:val="2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Высшее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57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Педагогическое училище № 2 г. Москва</w:t>
            </w:r>
          </w:p>
        </w:tc>
        <w:tc>
          <w:tcPr>
            <w:tcW w:w="188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Московский государственный  открытый педагогический институт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157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proofErr w:type="gramStart"/>
            <w:r w:rsidRPr="009D79CF">
              <w:rPr>
                <w:sz w:val="20"/>
                <w:szCs w:val="20"/>
              </w:rPr>
              <w:t>ИТ</w:t>
            </w:r>
            <w:proofErr w:type="gramEnd"/>
            <w:r w:rsidRPr="009D79CF">
              <w:rPr>
                <w:sz w:val="20"/>
                <w:szCs w:val="20"/>
              </w:rPr>
              <w:t xml:space="preserve"> № 401305</w:t>
            </w:r>
          </w:p>
        </w:tc>
        <w:tc>
          <w:tcPr>
            <w:tcW w:w="188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ШВ № 053560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57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1987</w:t>
            </w:r>
          </w:p>
        </w:tc>
        <w:tc>
          <w:tcPr>
            <w:tcW w:w="188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1993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7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Учитель химии</w:t>
            </w:r>
          </w:p>
        </w:tc>
      </w:tr>
      <w:tr w:rsidR="009D79CF" w:rsidRPr="009D79CF" w:rsidTr="003365D0">
        <w:trPr>
          <w:trHeight w:val="340"/>
          <w:jc w:val="center"/>
        </w:trPr>
        <w:tc>
          <w:tcPr>
            <w:tcW w:w="1551" w:type="pct"/>
            <w:vAlign w:val="center"/>
          </w:tcPr>
          <w:p w:rsidR="009D79CF" w:rsidRPr="00FF292C" w:rsidRDefault="009D79CF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57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880" w:type="pct"/>
            <w:vAlign w:val="center"/>
          </w:tcPr>
          <w:p w:rsidR="009D79CF" w:rsidRPr="009D79CF" w:rsidRDefault="009D79CF" w:rsidP="009B54CA">
            <w:pPr>
              <w:rPr>
                <w:sz w:val="20"/>
                <w:szCs w:val="20"/>
              </w:rPr>
            </w:pPr>
            <w:r w:rsidRPr="009D79CF">
              <w:rPr>
                <w:sz w:val="20"/>
                <w:szCs w:val="20"/>
              </w:rPr>
              <w:t>Химия</w:t>
            </w:r>
          </w:p>
        </w:tc>
      </w:tr>
    </w:tbl>
    <w:p w:rsidR="00162DAE" w:rsidRPr="009D79CF" w:rsidRDefault="00162DAE" w:rsidP="00162DAE">
      <w:pPr>
        <w:rPr>
          <w:b/>
          <w:sz w:val="20"/>
          <w:szCs w:val="20"/>
          <w:u w:val="single"/>
        </w:rPr>
      </w:pPr>
    </w:p>
    <w:p w:rsidR="009D79CF" w:rsidRPr="00C94E2C" w:rsidRDefault="009D79CF" w:rsidP="009D79CF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162DAE" w:rsidRPr="009D79CF" w:rsidTr="009D79CF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Дата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Специальность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(направление, профессия, квалификация)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Документ (диплом, свидетельство)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Основание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62DAE" w:rsidRPr="009D79CF" w:rsidTr="009D79CF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62DAE" w:rsidRPr="009D79CF" w:rsidTr="009D79CF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9CF">
              <w:rPr>
                <w:sz w:val="18"/>
                <w:szCs w:val="18"/>
              </w:rPr>
              <w:t>8</w:t>
            </w:r>
          </w:p>
        </w:tc>
      </w:tr>
      <w:tr w:rsidR="00162DAE" w:rsidRPr="009D79CF" w:rsidTr="009D79CF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C7F" w:rsidRPr="009D79CF" w:rsidRDefault="00F23C7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62DAE" w:rsidRDefault="00162DAE" w:rsidP="00162DAE"/>
    <w:p w:rsidR="009D79CF" w:rsidRPr="00C94E2C" w:rsidRDefault="009D79CF" w:rsidP="009D79CF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960"/>
        <w:gridCol w:w="975"/>
        <w:gridCol w:w="1417"/>
        <w:gridCol w:w="2289"/>
        <w:gridCol w:w="3880"/>
        <w:gridCol w:w="893"/>
        <w:gridCol w:w="1534"/>
        <w:gridCol w:w="1133"/>
        <w:gridCol w:w="1140"/>
        <w:gridCol w:w="1563"/>
      </w:tblGrid>
      <w:tr w:rsidR="00162DAE" w:rsidRPr="009D79CF" w:rsidTr="001D19BE">
        <w:trPr>
          <w:trHeight w:val="278"/>
          <w:tblHeader/>
          <w:jc w:val="center"/>
        </w:trPr>
        <w:tc>
          <w:tcPr>
            <w:tcW w:w="6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Дата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Вид повышения квалификации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Тема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Количество часов</w:t>
            </w:r>
          </w:p>
        </w:tc>
        <w:tc>
          <w:tcPr>
            <w:tcW w:w="120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Документ (удостоверение, свидетельство)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Основание</w:t>
            </w:r>
          </w:p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62DAE" w:rsidRPr="009D79CF" w:rsidTr="001D19BE">
        <w:trPr>
          <w:trHeight w:val="195"/>
          <w:tblHeader/>
          <w:jc w:val="center"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начала обучения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окончания обучения</w:t>
            </w:r>
          </w:p>
        </w:tc>
        <w:tc>
          <w:tcPr>
            <w:tcW w:w="44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6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62DAE" w:rsidRPr="009D79CF" w:rsidTr="001D19BE">
        <w:trPr>
          <w:trHeight w:val="336"/>
          <w:tblHeader/>
          <w:jc w:val="center"/>
        </w:trPr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наименова</w:t>
            </w:r>
            <w:r w:rsidRPr="009D79CF">
              <w:rPr>
                <w:b/>
                <w:sz w:val="14"/>
                <w:szCs w:val="14"/>
              </w:rPr>
              <w:softHyphen/>
              <w:t>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серия, номер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49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62DAE" w:rsidRPr="009D79CF" w:rsidTr="001D19BE">
        <w:trPr>
          <w:trHeight w:val="221"/>
          <w:tblHeader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en-US"/>
              </w:rPr>
            </w:pPr>
            <w:r w:rsidRPr="009D79C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9D79CF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AE" w:rsidRPr="009D79CF" w:rsidRDefault="00162DA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en-US"/>
              </w:rPr>
            </w:pPr>
            <w:r w:rsidRPr="009D79CF">
              <w:rPr>
                <w:b/>
                <w:sz w:val="14"/>
                <w:szCs w:val="14"/>
              </w:rPr>
              <w:t>10</w:t>
            </w:r>
          </w:p>
        </w:tc>
      </w:tr>
      <w:tr w:rsidR="00277AD2" w:rsidRPr="009D79CF" w:rsidTr="001D19BE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18.11.1996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25.11.1996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курсы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ЦПРО «Развитие личности»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Освоение системы развивающего обучения Д.Б.Эльконина-В.В.Давыдова в первом классе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52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справка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 052/96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1996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277AD2" w:rsidRPr="009D79CF" w:rsidTr="001D19BE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01.06.1997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08.06.1997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курсы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Центр переподготовки работников образования  «Развивающее обучение»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Освоение системы развивающего обучения Д.Б.Эльконина-В.В.Давыдова во втором классе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справка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 04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1997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277AD2" w:rsidRPr="009D79CF" w:rsidTr="001D19BE">
        <w:trPr>
          <w:trHeight w:val="326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18.12.2002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05.03.2003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курсы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УМОЦ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«Основы компьютерной грамотности»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40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№52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2003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277AD2" w:rsidRPr="009D79CF" w:rsidTr="001D19BE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01.06.2005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28.06.2005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курсы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ИПК и ПРНО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«Содержание образования в 4-летней начальной школе»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108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 18184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2005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D2" w:rsidRPr="009D79CF" w:rsidRDefault="00277AD2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AF1EE2" w:rsidRPr="009D79CF" w:rsidTr="001D19BE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01.11.2007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11.11.2007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УМОЦ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«Теоретические основы и методические особенности курса математики для начальной школы программы «Школа2000…»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3636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2007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E2" w:rsidRPr="009D79CF" w:rsidRDefault="00AF1EE2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A46A1B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15.09.2008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01.06.2009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A46A1B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курсы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A46A1B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МОУ ДО «УМОЦ»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A46A1B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«Школа 2000…»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A46A1B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70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 1590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2009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A1B" w:rsidRPr="009D79CF" w:rsidRDefault="00A46A1B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7278B8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lastRenderedPageBreak/>
              <w:t>11.10.2011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участие в круглом столе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УМОЦ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«Проблемы реализации системы дистанционного образования детей-инвалидов»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сертификат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161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B8" w:rsidRPr="009D79CF" w:rsidRDefault="007278B8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E50514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02.02.2012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21.05.2012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BB2CFD" w:rsidP="009D7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«Проектирование рабочей предметной программы и формирование универсальных учебных действий» (ФГОС)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№ 5572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E50514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08.11.2012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20.12.2012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BB2CFD" w:rsidP="009D7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ГБОУ ВПО МО АСУ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«Применение ресурсов сети Интернет в профессиональной деятельности педагога»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квалификационный аттестат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3172-12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B1E3F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836855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18.03.2014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28.03.2014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BB2CFD" w:rsidP="009D7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МГОУ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«Образование и общество. Актуальные проблемы педагогики и психологии»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3562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855" w:rsidRPr="009D79CF" w:rsidRDefault="00836855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E50514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21.01.2015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19.02.2015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BB2CFD" w:rsidP="009D79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ГБОУ ВПО МО АСУ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«ОРКСЭ. Основы светской этики»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619-15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D74071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514" w:rsidRPr="009D79CF" w:rsidRDefault="00E50514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705BEE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17.03.2015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07.04.2015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BB2CFD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ГОУ ВПО МГОУ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«Организация внеурочной деятельности в образовательных учреждениях в рамках реализации ФГОС НОО»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12029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79CF">
              <w:rPr>
                <w:sz w:val="16"/>
                <w:szCs w:val="16"/>
              </w:rPr>
              <w:t>2015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EE" w:rsidRPr="009D79CF" w:rsidRDefault="00705BEE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BB2CFD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03244B" w:rsidRDefault="00BB2CFD" w:rsidP="006E4A86">
            <w:pPr>
              <w:jc w:val="center"/>
              <w:rPr>
                <w:sz w:val="18"/>
                <w:szCs w:val="18"/>
              </w:rPr>
            </w:pPr>
            <w:r w:rsidRPr="0003244B">
              <w:rPr>
                <w:sz w:val="18"/>
                <w:szCs w:val="18"/>
              </w:rPr>
              <w:t>МБУ ДПО "УМОЦ"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03244B" w:rsidRDefault="00BB2CFD" w:rsidP="006E4A86">
            <w:pPr>
              <w:jc w:val="center"/>
              <w:rPr>
                <w:sz w:val="18"/>
                <w:szCs w:val="18"/>
              </w:rPr>
            </w:pPr>
            <w:r w:rsidRPr="0003244B">
              <w:rPr>
                <w:rStyle w:val="a5"/>
                <w:b w:val="0"/>
                <w:sz w:val="18"/>
                <w:szCs w:val="18"/>
              </w:rPr>
              <w:t>Организация и содержание работы в детском оздоровительном лагере дневного пребывания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BB2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№ 0240552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F90CEB" w:rsidRDefault="00BB2CFD" w:rsidP="006E4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CFD" w:rsidRPr="009D79CF" w:rsidRDefault="00BB2CFD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811655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Pr="00B448DB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Pr="00B448DB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Pr="00A1434B" w:rsidRDefault="00811655" w:rsidP="00FC2C33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Pr="00B448DB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8149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Default="00811655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655" w:rsidRPr="009D79CF" w:rsidRDefault="00811655" w:rsidP="009D79CF">
            <w:pPr>
              <w:jc w:val="center"/>
              <w:rPr>
                <w:sz w:val="16"/>
                <w:szCs w:val="16"/>
              </w:rPr>
            </w:pPr>
          </w:p>
        </w:tc>
      </w:tr>
      <w:tr w:rsidR="001D19BE" w:rsidRPr="009D79CF" w:rsidTr="001D19BE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ВО МО Московский государственный областной университет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Pr="00A1434B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«Психология развития школьника в цифровую эпоху»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1D1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41245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Default="001D19BE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BE" w:rsidRPr="00C31168" w:rsidRDefault="001D19BE" w:rsidP="00D7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02F28" w:rsidRPr="009D79CF" w:rsidTr="00430DF6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  <w:p w:rsidR="00402F28" w:rsidRDefault="00402F28" w:rsidP="00D71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D71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6B15C5" w:rsidRDefault="00402F28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28" w:rsidRPr="007C4E35" w:rsidRDefault="00402F28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402F28" w:rsidRPr="009D79CF" w:rsidTr="00430DF6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bookmarkStart w:id="0" w:name="_GoBack"/>
            <w:bookmarkEnd w:id="0"/>
            <w:r>
              <w:rPr>
                <w:sz w:val="18"/>
                <w:szCs w:val="18"/>
              </w:rPr>
              <w:t>.06.2020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F67F6B" w:rsidRDefault="00402F28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0F34C8" w:rsidRDefault="00402F28" w:rsidP="00C25320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28" w:rsidRPr="007C4E35" w:rsidRDefault="00402F28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402F28" w:rsidRPr="009D79CF" w:rsidTr="00430DF6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F67F6B" w:rsidRDefault="00402F28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28" w:rsidRPr="007C4E35" w:rsidRDefault="00402F28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402F28" w:rsidRPr="009D79CF" w:rsidTr="00430DF6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Default="00402F28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F67F6B" w:rsidRDefault="00402F28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4" w:history="1">
              <w:r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D55435" w:rsidRDefault="00402F28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28" w:rsidRPr="007C4E35" w:rsidRDefault="00402F28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402F28" w:rsidRPr="00402F28" w:rsidTr="00430DF6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  <w:r w:rsidRPr="00402F2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  <w:r w:rsidRPr="00402F28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402F28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402F2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  <w:r w:rsidRPr="00402F28">
              <w:rPr>
                <w:sz w:val="16"/>
                <w:szCs w:val="16"/>
              </w:rPr>
              <w:t>22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  <w:r w:rsidRPr="00402F2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F28" w:rsidRPr="00402F28" w:rsidRDefault="00402F28" w:rsidP="00CF3A5D">
            <w:pPr>
              <w:jc w:val="center"/>
              <w:rPr>
                <w:sz w:val="16"/>
                <w:szCs w:val="16"/>
              </w:rPr>
            </w:pPr>
            <w:r w:rsidRPr="00402F28">
              <w:rPr>
                <w:sz w:val="16"/>
                <w:szCs w:val="16"/>
              </w:rPr>
              <w:t>2020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28" w:rsidRPr="00402F28" w:rsidRDefault="00402F28" w:rsidP="00C2532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62DAE" w:rsidRPr="009D79CF" w:rsidRDefault="00162DAE" w:rsidP="00162DAE">
      <w:pPr>
        <w:rPr>
          <w:sz w:val="28"/>
          <w:szCs w:val="28"/>
        </w:rPr>
      </w:pPr>
    </w:p>
    <w:sectPr w:rsidR="00162DAE" w:rsidRPr="009D79CF" w:rsidSect="001D19B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DAE"/>
    <w:rsid w:val="00046131"/>
    <w:rsid w:val="000F1C9D"/>
    <w:rsid w:val="00162DAE"/>
    <w:rsid w:val="00167492"/>
    <w:rsid w:val="001D19BE"/>
    <w:rsid w:val="00277AD2"/>
    <w:rsid w:val="003365D0"/>
    <w:rsid w:val="003C12D6"/>
    <w:rsid w:val="0040028C"/>
    <w:rsid w:val="00402F28"/>
    <w:rsid w:val="00415A6F"/>
    <w:rsid w:val="00451282"/>
    <w:rsid w:val="004767FE"/>
    <w:rsid w:val="00477ADE"/>
    <w:rsid w:val="005243F1"/>
    <w:rsid w:val="006B662B"/>
    <w:rsid w:val="006F03B5"/>
    <w:rsid w:val="006F7632"/>
    <w:rsid w:val="00705BEE"/>
    <w:rsid w:val="007278B8"/>
    <w:rsid w:val="007E5A97"/>
    <w:rsid w:val="00811655"/>
    <w:rsid w:val="00836855"/>
    <w:rsid w:val="008E5112"/>
    <w:rsid w:val="009D79CF"/>
    <w:rsid w:val="00A12378"/>
    <w:rsid w:val="00A46A1B"/>
    <w:rsid w:val="00AF1EE2"/>
    <w:rsid w:val="00BB2CFD"/>
    <w:rsid w:val="00BC12DB"/>
    <w:rsid w:val="00C572EC"/>
    <w:rsid w:val="00C93522"/>
    <w:rsid w:val="00D14191"/>
    <w:rsid w:val="00D3564D"/>
    <w:rsid w:val="00D74071"/>
    <w:rsid w:val="00DB1E3F"/>
    <w:rsid w:val="00E50514"/>
    <w:rsid w:val="00E80F04"/>
    <w:rsid w:val="00F23C7F"/>
    <w:rsid w:val="00F27A71"/>
    <w:rsid w:val="00F376DC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72E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ind w:left="720"/>
      <w:contextualSpacing/>
    </w:pPr>
  </w:style>
  <w:style w:type="table" w:styleId="a4">
    <w:name w:val="Table Grid"/>
    <w:basedOn w:val="a1"/>
    <w:uiPriority w:val="59"/>
    <w:rsid w:val="00162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B2CF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72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uiPriority w:val="1"/>
    <w:qFormat/>
    <w:rsid w:val="00402F2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uiPriority w:val="99"/>
    <w:semiHidden/>
    <w:unhideWhenUsed/>
    <w:rsid w:val="00402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kartochka-programmy/item/371-osnovy-obespecheniya-informatsionnoj-bezopasnosti-detej" TargetMode="External"/><Relationship Id="rId4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 екретарь</cp:lastModifiedBy>
  <cp:revision>15</cp:revision>
  <cp:lastPrinted>2008-10-30T12:35:00Z</cp:lastPrinted>
  <dcterms:created xsi:type="dcterms:W3CDTF">2013-06-28T10:12:00Z</dcterms:created>
  <dcterms:modified xsi:type="dcterms:W3CDTF">2020-12-07T07:58:00Z</dcterms:modified>
</cp:coreProperties>
</file>