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114" w:rsidRDefault="00AE6114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2AA" w:rsidRDefault="00A752AA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2AA" w:rsidRDefault="00A752AA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2AA" w:rsidRDefault="00A752AA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2AA" w:rsidRDefault="00A752AA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114" w:rsidRDefault="00AE6114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114" w:rsidRDefault="00AE6114" w:rsidP="00AE61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Конкретизация целей обучения математике на уровне учебной темы и создание соответствующих средств обучения для формирования УУД</w:t>
      </w:r>
    </w:p>
    <w:p w:rsidR="00AE6114" w:rsidRDefault="00AE6114" w:rsidP="00AE61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«Цилиндр» УМК Л.С.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М.: Просвещение, 2015г.</w:t>
      </w:r>
    </w:p>
    <w:p w:rsidR="00AE6114" w:rsidRDefault="00AE6114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2AA" w:rsidRDefault="00A752AA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2AA" w:rsidRDefault="00A752AA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2AA" w:rsidRDefault="00A752AA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2AA" w:rsidRDefault="00A752AA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114" w:rsidRDefault="00AE6114" w:rsidP="00AE6114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учитель математики </w:t>
      </w:r>
    </w:p>
    <w:p w:rsidR="00AE6114" w:rsidRDefault="00AE6114" w:rsidP="00AE6114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№5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Королёв Закидкина Ольга Николаевна</w:t>
      </w:r>
    </w:p>
    <w:p w:rsidR="00AE6114" w:rsidRDefault="00AE6114" w:rsidP="00AE61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6114" w:rsidRDefault="00AE6114" w:rsidP="00AE61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6114" w:rsidRDefault="00AE6114" w:rsidP="00AE61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6114" w:rsidRDefault="00AE6114" w:rsidP="00AE61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6114" w:rsidRDefault="00AE6114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114" w:rsidRDefault="00AE6114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114" w:rsidRDefault="00AE6114" w:rsidP="00AE6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114" w:rsidRDefault="00F06280" w:rsidP="00AE61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г/о</w:t>
      </w:r>
      <w:bookmarkStart w:id="0" w:name="_GoBack"/>
      <w:bookmarkEnd w:id="0"/>
      <w:r w:rsidR="00A752AA">
        <w:rPr>
          <w:rFonts w:ascii="Times New Roman" w:hAnsi="Times New Roman" w:cs="Times New Roman"/>
          <w:sz w:val="28"/>
          <w:szCs w:val="28"/>
        </w:rPr>
        <w:t xml:space="preserve"> Королёв 2019</w:t>
      </w:r>
    </w:p>
    <w:p w:rsidR="00A035E7" w:rsidRDefault="00A035E7" w:rsidP="00A035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E7" w:rsidRPr="00A035E7" w:rsidRDefault="00A035E7" w:rsidP="00A035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5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A035E7" w:rsidRDefault="00A035E7" w:rsidP="00A035E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Планируемые результаты изучения темы «Цилиндр». (УМК Л.С.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М.: Просвещение, 2015г.)…………..</w:t>
      </w:r>
      <w:r w:rsidR="00AF2815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A035E7" w:rsidRDefault="00A035E7" w:rsidP="00A035E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помощи в изучении темы «Цилиндр». ………………</w:t>
      </w:r>
      <w:r w:rsidR="00AF2815">
        <w:rPr>
          <w:rFonts w:ascii="Times New Roman" w:hAnsi="Times New Roman" w:cs="Times New Roman"/>
          <w:sz w:val="28"/>
          <w:szCs w:val="28"/>
        </w:rPr>
        <w:t>8</w:t>
      </w: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  <w:sectPr w:rsidR="00A035E7" w:rsidSect="00AF2815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35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1.Планируемые результаты изучения темы «Цилиндр» (УМК Л.С. </w:t>
      </w:r>
      <w:proofErr w:type="spellStart"/>
      <w:r w:rsidRPr="00A035E7">
        <w:rPr>
          <w:rFonts w:ascii="Times New Roman" w:hAnsi="Times New Roman" w:cs="Times New Roman"/>
          <w:b/>
          <w:sz w:val="28"/>
          <w:szCs w:val="28"/>
        </w:rPr>
        <w:t>Атанасян</w:t>
      </w:r>
      <w:proofErr w:type="spellEnd"/>
      <w:r w:rsidRPr="00A035E7">
        <w:rPr>
          <w:rFonts w:ascii="Times New Roman" w:hAnsi="Times New Roman" w:cs="Times New Roman"/>
          <w:b/>
          <w:sz w:val="28"/>
          <w:szCs w:val="28"/>
        </w:rPr>
        <w:t xml:space="preserve"> и др. М.: Просвещение, 2015г.)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429"/>
        <w:gridCol w:w="4127"/>
        <w:gridCol w:w="5046"/>
        <w:gridCol w:w="2464"/>
      </w:tblGrid>
      <w:tr w:rsidR="00096B99" w:rsidTr="0048541C">
        <w:trPr>
          <w:trHeight w:val="480"/>
        </w:trPr>
        <w:tc>
          <w:tcPr>
            <w:tcW w:w="2312" w:type="dxa"/>
            <w:vMerge w:val="restart"/>
          </w:tcPr>
          <w:p w:rsidR="00096B99" w:rsidRPr="00A035E7" w:rsidRDefault="00096B99" w:rsidP="00096B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Формулировки обобщенных целей</w:t>
            </w:r>
          </w:p>
        </w:tc>
        <w:tc>
          <w:tcPr>
            <w:tcW w:w="9287" w:type="dxa"/>
            <w:gridSpan w:val="2"/>
          </w:tcPr>
          <w:p w:rsidR="00096B99" w:rsidRPr="00A035E7" w:rsidRDefault="00096B99" w:rsidP="00A035E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5E7">
              <w:rPr>
                <w:rFonts w:ascii="Times New Roman" w:hAnsi="Times New Roman" w:cs="Times New Roman"/>
                <w:sz w:val="28"/>
                <w:szCs w:val="28"/>
              </w:rPr>
              <w:t>Формулировки учебных задач, с помощью которых достигается обобщенная цель</w:t>
            </w:r>
          </w:p>
        </w:tc>
        <w:tc>
          <w:tcPr>
            <w:tcW w:w="2467" w:type="dxa"/>
            <w:vMerge w:val="restart"/>
          </w:tcPr>
          <w:p w:rsidR="00096B99" w:rsidRPr="00096B99" w:rsidRDefault="00096B99" w:rsidP="00096B9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достижения целей</w:t>
            </w:r>
          </w:p>
        </w:tc>
      </w:tr>
      <w:tr w:rsidR="00096B99" w:rsidTr="0048541C">
        <w:trPr>
          <w:trHeight w:val="480"/>
        </w:trPr>
        <w:tc>
          <w:tcPr>
            <w:tcW w:w="2312" w:type="dxa"/>
            <w:vMerge/>
          </w:tcPr>
          <w:p w:rsidR="00096B99" w:rsidRDefault="00096B99" w:rsidP="00A035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7" w:type="dxa"/>
            <w:gridSpan w:val="2"/>
          </w:tcPr>
          <w:p w:rsidR="00096B99" w:rsidRPr="00A035E7" w:rsidRDefault="00096B99" w:rsidP="00A035E7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считается достигнутой, если вы на уровнях:</w:t>
            </w:r>
          </w:p>
        </w:tc>
        <w:tc>
          <w:tcPr>
            <w:tcW w:w="2467" w:type="dxa"/>
            <w:vMerge/>
          </w:tcPr>
          <w:p w:rsidR="00096B99" w:rsidRDefault="00096B99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541C" w:rsidTr="0048541C">
        <w:tc>
          <w:tcPr>
            <w:tcW w:w="2312" w:type="dxa"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1: </w:t>
            </w:r>
            <w:r w:rsidRPr="00096B99">
              <w:rPr>
                <w:rFonts w:ascii="Times New Roman" w:hAnsi="Times New Roman" w:cs="Times New Roman"/>
                <w:i/>
                <w:sz w:val="28"/>
                <w:szCs w:val="28"/>
              </w:rPr>
              <w:t>целеполагание</w:t>
            </w:r>
          </w:p>
        </w:tc>
        <w:tc>
          <w:tcPr>
            <w:tcW w:w="9287" w:type="dxa"/>
            <w:gridSpan w:val="2"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формулируете цель УПД;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делаете самопроверку;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оцениваете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свою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УПД в соответствии с объективными критериями;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делаете выводы по итогам предыдущей УПД о дальнейших действиях;</w:t>
            </w:r>
          </w:p>
          <w:p w:rsidR="0048541C" w:rsidRPr="00096B99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планируете и осуществляете коррекцию УПД.</w:t>
            </w:r>
          </w:p>
        </w:tc>
        <w:tc>
          <w:tcPr>
            <w:tcW w:w="2467" w:type="dxa"/>
            <w:vMerge w:val="restart"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схема определения понятия; блок-схема;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общие приемы поиска доказательства утверждений;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карточки-информаторы</w:t>
            </w:r>
          </w:p>
          <w:p w:rsidR="0048541C" w:rsidRPr="00096B99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541C" w:rsidTr="0048541C">
        <w:trPr>
          <w:trHeight w:val="393"/>
        </w:trPr>
        <w:tc>
          <w:tcPr>
            <w:tcW w:w="2312" w:type="dxa"/>
            <w:vMerge w:val="restart"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УИ, формирование логических ПУД при изучении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понятий;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теорем;</w:t>
            </w:r>
          </w:p>
          <w:p w:rsidR="0048541C" w:rsidRPr="00096B99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типов задач</w:t>
            </w:r>
          </w:p>
        </w:tc>
        <w:tc>
          <w:tcPr>
            <w:tcW w:w="4171" w:type="dxa"/>
          </w:tcPr>
          <w:p w:rsidR="0048541C" w:rsidRDefault="0048541C" w:rsidP="00096B9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базовый</w:t>
            </w:r>
          </w:p>
        </w:tc>
        <w:tc>
          <w:tcPr>
            <w:tcW w:w="5116" w:type="dxa"/>
          </w:tcPr>
          <w:p w:rsidR="0048541C" w:rsidRDefault="0048541C" w:rsidP="00096B9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повышенный</w:t>
            </w:r>
          </w:p>
        </w:tc>
        <w:tc>
          <w:tcPr>
            <w:tcW w:w="2467" w:type="dxa"/>
            <w:vMerge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541C" w:rsidTr="0048541C">
        <w:trPr>
          <w:trHeight w:val="2415"/>
        </w:trPr>
        <w:tc>
          <w:tcPr>
            <w:tcW w:w="2312" w:type="dxa"/>
            <w:vMerge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1" w:type="dxa"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анализируете УИ и составляете схему определения понятия: «цилиндр», «объем цилиндра» с использованием учебника и набора объектов;</w:t>
            </w:r>
          </w:p>
          <w:p w:rsidR="0048541C" w:rsidRPr="00096B99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создаете знаковую модель теоремы о нахождении объема цилиндра, с использованием учебника, карточек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пропусками, сравниваете решение однотипных задач 1 уровня сложности, классифицируете эти задачи, используя помощь.</w:t>
            </w:r>
          </w:p>
        </w:tc>
        <w:tc>
          <w:tcPr>
            <w:tcW w:w="5116" w:type="dxa"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самостоятельно составляете схему определения понятия «цилиндр», «объем цилиндра» с использованием набора объектов, взаимосвязи понятий, изученных в теме;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ищите доказательство теоремы об объеме цилиндра с помощью схемы поиска; составляете план доказательства, выделяете базис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доказательства;</w:t>
            </w:r>
          </w:p>
          <w:p w:rsidR="0048541C" w:rsidRP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обобщаете решение задач одного типа, составляете приемы их решения самостоятельно или по плану.</w:t>
            </w:r>
          </w:p>
        </w:tc>
        <w:tc>
          <w:tcPr>
            <w:tcW w:w="2467" w:type="dxa"/>
            <w:vMerge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541C" w:rsidTr="000261F8">
        <w:tc>
          <w:tcPr>
            <w:tcW w:w="2312" w:type="dxa"/>
          </w:tcPr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усвоения теории при работе с 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геометрическими понятиями;</w:t>
            </w:r>
          </w:p>
          <w:p w:rsid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теоремами;</w:t>
            </w:r>
          </w:p>
          <w:p w:rsidR="0048541C" w:rsidRPr="0048541C" w:rsidRDefault="0048541C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типами и классами задач (РУД)</w:t>
            </w:r>
          </w:p>
        </w:tc>
        <w:tc>
          <w:tcPr>
            <w:tcW w:w="4171" w:type="dxa"/>
          </w:tcPr>
          <w:p w:rsidR="0048541C" w:rsidRDefault="000261F8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воспроизводите схему определения понятия «цилиндр» и формулируете определение этих понятий: приводите примеры, перечисляете признаки, выбираете из данных формулировок определение, вставляете пропущенные в определении слова: раскрываете термин понятия; подводите объект под понятие.</w:t>
            </w:r>
          </w:p>
          <w:p w:rsidR="000261F8" w:rsidRDefault="000261F8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формулируете теорему о нахождении объема цилиндра,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заполняете пропуски в доказательстве, используя готовую схему; переходите из одной модели теоремы к другой;</w:t>
            </w:r>
          </w:p>
          <w:p w:rsidR="000261F8" w:rsidRPr="000261F8" w:rsidRDefault="000261F8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используете предписание для решения задач первого уровня.</w:t>
            </w:r>
          </w:p>
        </w:tc>
        <w:tc>
          <w:tcPr>
            <w:tcW w:w="5116" w:type="dxa"/>
          </w:tcPr>
          <w:p w:rsidR="0048541C" w:rsidRDefault="000261F8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а) формулируете определения понятия, устанавливаете связи данного понятия с ранее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 различаете свойства и признаки понятия; указываете область применения данного понятия</w:t>
            </w:r>
            <w:r w:rsidR="001602D5">
              <w:rPr>
                <w:rFonts w:ascii="Times New Roman" w:hAnsi="Times New Roman" w:cs="Times New Roman"/>
                <w:sz w:val="28"/>
                <w:szCs w:val="28"/>
              </w:rPr>
              <w:t>; воспроизводите алгоритм распознавания; составляете полный набор объектов для подведение под понятие.</w:t>
            </w:r>
          </w:p>
          <w:p w:rsidR="001602D5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описываете основную идею доказательства; указываете область применения теоремы; описываете способы рассуждения на этапах «открытия», поиска доказательств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теоремы.</w:t>
            </w:r>
          </w:p>
          <w:p w:rsidR="001602D5" w:rsidRPr="000261F8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решаете задачи рассмотренных классов 2 и 3 уровня </w:t>
            </w:r>
          </w:p>
        </w:tc>
        <w:tc>
          <w:tcPr>
            <w:tcW w:w="2467" w:type="dxa"/>
          </w:tcPr>
          <w:p w:rsidR="0048541C" w:rsidRPr="001602D5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Схемы решения задач всех типов, рассматриваемых в теме</w:t>
            </w:r>
          </w:p>
        </w:tc>
      </w:tr>
      <w:tr w:rsidR="001602D5" w:rsidTr="0048541C">
        <w:tc>
          <w:tcPr>
            <w:tcW w:w="2312" w:type="dxa"/>
          </w:tcPr>
          <w:p w:rsidR="00A035E7" w:rsidRPr="001602D5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применения знаний и умений при решении геометрических и УЗ (ПУД, РУД)</w:t>
            </w:r>
          </w:p>
        </w:tc>
        <w:tc>
          <w:tcPr>
            <w:tcW w:w="9287" w:type="dxa"/>
            <w:gridSpan w:val="2"/>
          </w:tcPr>
          <w:p w:rsidR="00A035E7" w:rsidRPr="001602D5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Решаете задачи своего уровня сложности: по готовому чертежу и требованию, по неполному условию без требования, аналогичные, обратные задачи и решаете их, используя помощь</w:t>
            </w:r>
          </w:p>
        </w:tc>
        <w:tc>
          <w:tcPr>
            <w:tcW w:w="2467" w:type="dxa"/>
          </w:tcPr>
          <w:p w:rsidR="001602D5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учебник, справочник, словарь, схемы определения понятий, алгоритм распознавания, классификации.</w:t>
            </w:r>
          </w:p>
          <w:p w:rsidR="001602D5" w:rsidRPr="001602D5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схема доказательства теоремы: образец записи доказательства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теоремы</w:t>
            </w:r>
          </w:p>
        </w:tc>
      </w:tr>
      <w:tr w:rsidR="001602D5" w:rsidTr="0048541C">
        <w:tc>
          <w:tcPr>
            <w:tcW w:w="2312" w:type="dxa"/>
          </w:tcPr>
          <w:p w:rsidR="001602D5" w:rsidRPr="001602D5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коммуникативных умений</w:t>
            </w:r>
          </w:p>
        </w:tc>
        <w:tc>
          <w:tcPr>
            <w:tcW w:w="9287" w:type="dxa"/>
            <w:gridSpan w:val="2"/>
          </w:tcPr>
          <w:p w:rsidR="001602D5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1602D5">
              <w:rPr>
                <w:rFonts w:ascii="Times New Roman" w:hAnsi="Times New Roman" w:cs="Times New Roman"/>
                <w:sz w:val="28"/>
                <w:szCs w:val="28"/>
              </w:rPr>
              <w:t xml:space="preserve">Работаете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группе, оказываете взаимопомощь, рецензируете ответы товарищей, организуете взаимоконтроль, взаимопроверку и др. на всех этапах учебно-познавательной деятельности (УПД) по выполненным заданиям предыдущих уровней с обоснованием;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2)оказываете помощь товарищам, работающим на предыдущих уровнях;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3)составляете контрольную работу в соответствии со своим уровнем освоения темы, предлагаете ее для решения товарищу и проверяете решение;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4)осуществляете поиск информации для подготовки письменного сообщения и устного выступления в соответствии с изучаемой темой, используя правила коммуникативного взаимодействия;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5)выступаете с сообщениями по истории математики, связи математики с искусством, практикой и др.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6)участвуете в обсуждении выступлений.</w:t>
            </w:r>
          </w:p>
        </w:tc>
        <w:tc>
          <w:tcPr>
            <w:tcW w:w="2467" w:type="dxa"/>
          </w:tcPr>
          <w:p w:rsidR="001602D5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2D5" w:rsidTr="0048541C">
        <w:tc>
          <w:tcPr>
            <w:tcW w:w="2312" w:type="dxa"/>
          </w:tcPr>
          <w:p w:rsidR="001602D5" w:rsidRP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организационных умений</w:t>
            </w:r>
          </w:p>
        </w:tc>
        <w:tc>
          <w:tcPr>
            <w:tcW w:w="9287" w:type="dxa"/>
            <w:gridSpan w:val="2"/>
          </w:tcPr>
          <w:p w:rsidR="001602D5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1)сами выбираете уровень освоения темы;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2)выбираете темы для дополнительного изучения;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3)формулируете цели для своей учебной деятельности;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4)осуществляете самопроверку с использованием образцов, алгоритмов,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приемов;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5)оцениваете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свою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УПД по данным объективным критериям: по собственным критериям, сравнивая их с объективными критериями;</w:t>
            </w:r>
          </w:p>
          <w:p w:rsidR="00D87731" w:rsidRDefault="00D87731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6)делаете выводы по итогам предыдущей УПД о дальнейших действиях, направленных на коррекцию, планируете коррекцию УПД.</w:t>
            </w:r>
          </w:p>
        </w:tc>
        <w:tc>
          <w:tcPr>
            <w:tcW w:w="2467" w:type="dxa"/>
          </w:tcPr>
          <w:p w:rsidR="001602D5" w:rsidRDefault="001602D5" w:rsidP="00A035E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35E7" w:rsidRP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Default="00A035E7" w:rsidP="009B67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670F" w:rsidRDefault="009B670F" w:rsidP="009B67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670F" w:rsidRDefault="009B670F" w:rsidP="009B67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670F" w:rsidRDefault="009B670F" w:rsidP="009B67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670F" w:rsidRDefault="009B670F" w:rsidP="009B67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670F" w:rsidRDefault="009B670F" w:rsidP="009B67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670F" w:rsidRDefault="009B670F" w:rsidP="009B67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CD6507" wp14:editId="61A980E7">
            <wp:extent cx="6827345" cy="512062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16" cy="5118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70F" w:rsidRDefault="009B670F" w:rsidP="009B67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70F">
        <w:rPr>
          <w:rFonts w:ascii="Times New Roman" w:hAnsi="Times New Roman" w:cs="Times New Roman"/>
          <w:b/>
          <w:sz w:val="28"/>
          <w:szCs w:val="28"/>
        </w:rPr>
        <w:t xml:space="preserve"> 2.Средства помощи в изучении темы «Цилиндр»</w:t>
      </w:r>
    </w:p>
    <w:p w:rsidR="009B670F" w:rsidRDefault="009B670F" w:rsidP="009B67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70F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НАБОР ОБЪЕКТОВ</w:t>
      </w:r>
    </w:p>
    <w:p w:rsidR="009B670F" w:rsidRPr="009B670F" w:rsidRDefault="00E9434A" w:rsidP="009B67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43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16800" cy="5562600"/>
            <wp:effectExtent l="0" t="0" r="0" b="0"/>
            <wp:docPr id="5" name="Рисунок 5" descr="Проверь се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верь себ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E9434A">
        <w:rPr>
          <w:rFonts w:ascii="Times New Roman" w:hAnsi="Times New Roman" w:cs="Times New Roman"/>
          <w:b/>
          <w:sz w:val="28"/>
          <w:szCs w:val="28"/>
        </w:rPr>
        <w:t>2. ГЕОМЕТРИЧЕСКИЕ ПОНЯТИЯ</w:t>
      </w:r>
    </w:p>
    <w:p w:rsidR="00A035E7" w:rsidRDefault="00E9434A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43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4560" cy="4503420"/>
            <wp:effectExtent l="0" t="0" r="0" b="0"/>
            <wp:docPr id="6" name="Рисунок 6" descr="Основные характеристики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новные характеристики цилинд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35E7" w:rsidRPr="00E9434A" w:rsidRDefault="00E9434A" w:rsidP="00E9434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434A">
        <w:rPr>
          <w:rFonts w:ascii="Times New Roman" w:hAnsi="Times New Roman" w:cs="Times New Roman"/>
          <w:b/>
          <w:sz w:val="28"/>
          <w:szCs w:val="28"/>
        </w:rPr>
        <w:t xml:space="preserve">СИСТЕМАТИЗАЦИЯ </w:t>
      </w:r>
      <w:r w:rsidRPr="00E9434A">
        <w:rPr>
          <w:rFonts w:ascii="Times New Roman" w:hAnsi="Times New Roman" w:cs="Times New Roman"/>
          <w:b/>
          <w:sz w:val="28"/>
          <w:szCs w:val="28"/>
        </w:rPr>
        <w:br/>
        <w:t>КАРТОЧКА-ИНФОРМАТОР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«Элементы цилиндра»</w:t>
      </w:r>
    </w:p>
    <w:p w:rsidR="00A035E7" w:rsidRPr="00A035E7" w:rsidRDefault="00A035E7" w:rsidP="00A035E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434A" w:rsidRDefault="00E9434A"/>
    <w:p w:rsidR="007D4F59" w:rsidRDefault="00E9434A">
      <w:r w:rsidRPr="00E9434A">
        <w:rPr>
          <w:noProof/>
          <w:lang w:eastAsia="ru-RU"/>
        </w:rPr>
        <w:drawing>
          <wp:inline distT="0" distB="0" distL="0" distR="0">
            <wp:extent cx="6475306" cy="4856480"/>
            <wp:effectExtent l="0" t="0" r="1905" b="1270"/>
            <wp:docPr id="7" name="Рисунок 7" descr="Виды цилинд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ы цилиндр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418" cy="48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4A" w:rsidRDefault="00E9434A">
      <w:pPr>
        <w:rPr>
          <w:rFonts w:ascii="Times New Roman" w:hAnsi="Times New Roman" w:cs="Times New Roman"/>
          <w:b/>
          <w:sz w:val="28"/>
          <w:szCs w:val="28"/>
        </w:rPr>
      </w:pPr>
      <w:r w:rsidRPr="00E9434A">
        <w:rPr>
          <w:rFonts w:ascii="Times New Roman" w:hAnsi="Times New Roman" w:cs="Times New Roman"/>
          <w:b/>
          <w:sz w:val="28"/>
          <w:szCs w:val="28"/>
        </w:rPr>
        <w:t>КАРТОЧКА-ИНФОРМАТОР «ВИДЫ ЦИЛИНДРОВ»</w:t>
      </w:r>
    </w:p>
    <w:p w:rsidR="00E9434A" w:rsidRDefault="00E9434A">
      <w:pPr>
        <w:rPr>
          <w:rFonts w:ascii="Times New Roman" w:hAnsi="Times New Roman" w:cs="Times New Roman"/>
          <w:b/>
          <w:sz w:val="28"/>
          <w:szCs w:val="28"/>
        </w:rPr>
      </w:pPr>
    </w:p>
    <w:p w:rsidR="00A97CE4" w:rsidRDefault="00A97CE4" w:rsidP="00A97CE4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A97C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1760" cy="4846320"/>
            <wp:effectExtent l="0" t="0" r="0" b="0"/>
            <wp:docPr id="12" name="Рисунок 12" descr="Объем 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бъем цилинд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E4" w:rsidRPr="00A97CE4" w:rsidRDefault="00A97CE4" w:rsidP="00A97CE4">
      <w:pPr>
        <w:rPr>
          <w:rFonts w:ascii="Times New Roman" w:hAnsi="Times New Roman" w:cs="Times New Roman"/>
          <w:b/>
          <w:sz w:val="28"/>
          <w:szCs w:val="28"/>
        </w:rPr>
      </w:pPr>
      <w:r w:rsidRPr="00A97CE4">
        <w:rPr>
          <w:rFonts w:ascii="Times New Roman" w:hAnsi="Times New Roman" w:cs="Times New Roman"/>
          <w:b/>
          <w:sz w:val="28"/>
          <w:szCs w:val="28"/>
        </w:rPr>
        <w:t>ЦИЛИНДР И ЕГО ОБЪЕМ</w:t>
      </w:r>
    </w:p>
    <w:p w:rsidR="00A97CE4" w:rsidRDefault="00A97CE4" w:rsidP="00A97CE4">
      <w:pPr>
        <w:rPr>
          <w:rFonts w:ascii="Times New Roman" w:hAnsi="Times New Roman" w:cs="Times New Roman"/>
          <w:sz w:val="28"/>
          <w:szCs w:val="28"/>
        </w:rPr>
      </w:pPr>
    </w:p>
    <w:p w:rsidR="00E9434A" w:rsidRDefault="00A97CE4" w:rsidP="00A97CE4">
      <w:pPr>
        <w:tabs>
          <w:tab w:val="left" w:pos="10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97CE4" w:rsidRPr="00A97CE4" w:rsidRDefault="00A97CE4" w:rsidP="00A97CE4">
      <w:pPr>
        <w:pStyle w:val="a7"/>
        <w:jc w:val="center"/>
        <w:rPr>
          <w:color w:val="000000"/>
          <w:sz w:val="28"/>
          <w:szCs w:val="28"/>
        </w:rPr>
      </w:pPr>
      <w:r w:rsidRPr="00A97CE4">
        <w:rPr>
          <w:b/>
          <w:bCs/>
          <w:color w:val="000000"/>
          <w:sz w:val="28"/>
          <w:szCs w:val="28"/>
        </w:rPr>
        <w:lastRenderedPageBreak/>
        <w:t>Прикладные задачи. Объём цилиндра.</w:t>
      </w:r>
    </w:p>
    <w:p w:rsidR="00A97CE4" w:rsidRPr="00A97CE4" w:rsidRDefault="00A97CE4" w:rsidP="00A97CE4">
      <w:pPr>
        <w:pStyle w:val="a7"/>
        <w:jc w:val="center"/>
        <w:rPr>
          <w:color w:val="000000"/>
          <w:sz w:val="28"/>
          <w:szCs w:val="28"/>
        </w:rPr>
      </w:pPr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  <w:r w:rsidRPr="00A97CE4">
        <w:rPr>
          <w:color w:val="000000"/>
          <w:sz w:val="28"/>
          <w:szCs w:val="28"/>
        </w:rPr>
        <w:t>1. 25 метров медной проволоки весят 100.7 г. найдите диаметр проволоки</w:t>
      </w:r>
      <w:proofErr w:type="gramStart"/>
      <w:r w:rsidRPr="00A97CE4">
        <w:rPr>
          <w:color w:val="000000"/>
          <w:sz w:val="28"/>
          <w:szCs w:val="28"/>
        </w:rPr>
        <w:t>.</w:t>
      </w:r>
      <w:proofErr w:type="gramEnd"/>
      <w:r w:rsidRPr="00A97CE4">
        <w:rPr>
          <w:color w:val="000000"/>
          <w:sz w:val="28"/>
          <w:szCs w:val="28"/>
        </w:rPr>
        <w:t xml:space="preserve"> (</w:t>
      </w:r>
      <w:proofErr w:type="gramStart"/>
      <w:r w:rsidRPr="00A97CE4">
        <w:rPr>
          <w:color w:val="000000"/>
          <w:sz w:val="28"/>
          <w:szCs w:val="28"/>
        </w:rPr>
        <w:t>у</w:t>
      </w:r>
      <w:proofErr w:type="gramEnd"/>
      <w:r w:rsidRPr="00A97CE4">
        <w:rPr>
          <w:color w:val="000000"/>
          <w:sz w:val="28"/>
          <w:szCs w:val="28"/>
        </w:rPr>
        <w:t>дельный вес меди 9,8)</w:t>
      </w:r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  <w:r w:rsidRPr="00A97CE4">
        <w:rPr>
          <w:color w:val="000000"/>
          <w:sz w:val="28"/>
          <w:szCs w:val="28"/>
        </w:rPr>
        <w:t>2. Погонный метр пенькового каната диаметром 36 мм весит 0,96кг. Найти его удельный вес.</w:t>
      </w:r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  <w:r w:rsidRPr="00A97CE4">
        <w:rPr>
          <w:color w:val="000000"/>
          <w:sz w:val="28"/>
          <w:szCs w:val="28"/>
        </w:rPr>
        <w:t>3.Столбик ртути в термометре длиной 15,6см весит 5,2 г (удельный вес ртути 13,6) Найти площадь поперечного сечения столбика.</w:t>
      </w:r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  <w:r w:rsidRPr="00A97CE4">
        <w:rPr>
          <w:color w:val="000000"/>
          <w:sz w:val="28"/>
          <w:szCs w:val="28"/>
        </w:rPr>
        <w:t>4.В мензурке (цилиндрический сосуд с делениями на кубические сантиметры) расстояние между двумя соседними делениями 1,8см. Найти внутренний диаметр мензурки</w:t>
      </w:r>
      <w:proofErr w:type="gramStart"/>
      <w:r w:rsidRPr="00A97CE4">
        <w:rPr>
          <w:color w:val="000000"/>
          <w:sz w:val="28"/>
          <w:szCs w:val="28"/>
        </w:rPr>
        <w:t xml:space="preserve"> .</w:t>
      </w:r>
      <w:proofErr w:type="gramEnd"/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  <w:r w:rsidRPr="00A97CE4">
        <w:rPr>
          <w:color w:val="000000"/>
          <w:sz w:val="28"/>
          <w:szCs w:val="28"/>
        </w:rPr>
        <w:t>5.Насос, подающий воду в паровой котёл, имеет два водяных цилиндра. Размеры каждого цилиндра: ход поршня 150мм, диаметр 80мм. Определить часовую производительность насоса, если известно, что каждый поршень делает 50 рабочих ходов в 1 минуту.</w:t>
      </w:r>
    </w:p>
    <w:p w:rsidR="00A97CE4" w:rsidRDefault="00A97CE4" w:rsidP="00A97CE4">
      <w:pPr>
        <w:pStyle w:val="a7"/>
        <w:rPr>
          <w:rFonts w:ascii="Tahoma" w:hAnsi="Tahoma" w:cs="Tahoma"/>
          <w:color w:val="000000"/>
          <w:sz w:val="27"/>
          <w:szCs w:val="27"/>
        </w:rPr>
      </w:pPr>
    </w:p>
    <w:p w:rsidR="00A97CE4" w:rsidRDefault="00A97CE4" w:rsidP="00A97CE4">
      <w:pPr>
        <w:pStyle w:val="a7"/>
        <w:rPr>
          <w:rFonts w:ascii="Tahoma" w:hAnsi="Tahoma" w:cs="Tahoma"/>
          <w:color w:val="000000"/>
          <w:sz w:val="27"/>
          <w:szCs w:val="27"/>
        </w:rPr>
      </w:pPr>
    </w:p>
    <w:p w:rsidR="00A97CE4" w:rsidRDefault="00A97CE4" w:rsidP="00A97CE4">
      <w:pPr>
        <w:pStyle w:val="a7"/>
        <w:rPr>
          <w:rFonts w:ascii="Tahoma" w:hAnsi="Tahoma" w:cs="Tahoma"/>
          <w:color w:val="000000"/>
          <w:sz w:val="27"/>
          <w:szCs w:val="27"/>
        </w:rPr>
      </w:pPr>
      <w:r w:rsidRPr="00A97CE4"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597227" cy="4947920"/>
            <wp:effectExtent l="0" t="0" r="0" b="5080"/>
            <wp:docPr id="13" name="Рисунок 13" descr="Виды се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иды сечени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27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E4" w:rsidRPr="00A97CE4" w:rsidRDefault="00A97CE4" w:rsidP="00A97CE4">
      <w:pPr>
        <w:pStyle w:val="a7"/>
        <w:rPr>
          <w:color w:val="000000"/>
          <w:sz w:val="28"/>
          <w:szCs w:val="28"/>
        </w:rPr>
      </w:pPr>
    </w:p>
    <w:p w:rsidR="00A97CE4" w:rsidRDefault="00D72894" w:rsidP="00A97CE4">
      <w:pPr>
        <w:tabs>
          <w:tab w:val="left" w:pos="10592"/>
        </w:tabs>
        <w:rPr>
          <w:rFonts w:ascii="Times New Roman" w:hAnsi="Times New Roman" w:cs="Times New Roman"/>
          <w:b/>
          <w:sz w:val="28"/>
          <w:szCs w:val="28"/>
        </w:rPr>
      </w:pPr>
      <w:r w:rsidRPr="00D72894">
        <w:rPr>
          <w:rFonts w:ascii="Times New Roman" w:hAnsi="Times New Roman" w:cs="Times New Roman"/>
          <w:b/>
          <w:sz w:val="28"/>
          <w:szCs w:val="28"/>
        </w:rPr>
        <w:t>ВИДЫ СЕЧЕНИЙ</w:t>
      </w:r>
    </w:p>
    <w:p w:rsidR="00D72894" w:rsidRDefault="00D72894" w:rsidP="00A97CE4">
      <w:pPr>
        <w:tabs>
          <w:tab w:val="left" w:pos="10592"/>
        </w:tabs>
        <w:rPr>
          <w:rFonts w:ascii="Times New Roman" w:hAnsi="Times New Roman" w:cs="Times New Roman"/>
          <w:b/>
          <w:sz w:val="28"/>
          <w:szCs w:val="28"/>
        </w:rPr>
      </w:pPr>
    </w:p>
    <w:p w:rsidR="00D72894" w:rsidRPr="00D72894" w:rsidRDefault="00D72894" w:rsidP="00A97CE4">
      <w:pPr>
        <w:tabs>
          <w:tab w:val="left" w:pos="10592"/>
        </w:tabs>
        <w:rPr>
          <w:rFonts w:ascii="Times New Roman" w:hAnsi="Times New Roman" w:cs="Times New Roman"/>
          <w:b/>
          <w:sz w:val="28"/>
          <w:szCs w:val="28"/>
        </w:rPr>
      </w:pPr>
      <w:r w:rsidRPr="00D728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90080" cy="5242560"/>
            <wp:effectExtent l="0" t="0" r="1270" b="0"/>
            <wp:wrapSquare wrapText="bothSides"/>
            <wp:docPr id="14" name="Рисунок 14" descr="Решение за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шение зада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/>
        <w:t>ЗАДАЧА НА НАХОЖДЕНИЕ ПЛОЩАДИ СЕЧЕНИЯ</w:t>
      </w:r>
    </w:p>
    <w:sectPr w:rsidR="00D72894" w:rsidRPr="00D72894" w:rsidSect="00AF2815"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609" w:rsidRDefault="00603609" w:rsidP="00AF2815">
      <w:pPr>
        <w:spacing w:after="0" w:line="240" w:lineRule="auto"/>
      </w:pPr>
      <w:r>
        <w:separator/>
      </w:r>
    </w:p>
  </w:endnote>
  <w:endnote w:type="continuationSeparator" w:id="0">
    <w:p w:rsidR="00603609" w:rsidRDefault="00603609" w:rsidP="00AF2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6841447"/>
      <w:docPartObj>
        <w:docPartGallery w:val="Page Numbers (Bottom of Page)"/>
        <w:docPartUnique/>
      </w:docPartObj>
    </w:sdtPr>
    <w:sdtEndPr/>
    <w:sdtContent>
      <w:p w:rsidR="00AF2815" w:rsidRDefault="00AF281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2AA">
          <w:rPr>
            <w:noProof/>
          </w:rPr>
          <w:t>2</w:t>
        </w:r>
        <w:r>
          <w:fldChar w:fldCharType="end"/>
        </w:r>
      </w:p>
    </w:sdtContent>
  </w:sdt>
  <w:p w:rsidR="00AF2815" w:rsidRDefault="00AF281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609" w:rsidRDefault="00603609" w:rsidP="00AF2815">
      <w:pPr>
        <w:spacing w:after="0" w:line="240" w:lineRule="auto"/>
      </w:pPr>
      <w:r>
        <w:separator/>
      </w:r>
    </w:p>
  </w:footnote>
  <w:footnote w:type="continuationSeparator" w:id="0">
    <w:p w:rsidR="00603609" w:rsidRDefault="00603609" w:rsidP="00AF2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77826"/>
    <w:multiLevelType w:val="hybridMultilevel"/>
    <w:tmpl w:val="B9F43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114"/>
    <w:rsid w:val="000261F8"/>
    <w:rsid w:val="00096B99"/>
    <w:rsid w:val="001602D5"/>
    <w:rsid w:val="0048541C"/>
    <w:rsid w:val="00603609"/>
    <w:rsid w:val="007D4F59"/>
    <w:rsid w:val="009B670F"/>
    <w:rsid w:val="00A035E7"/>
    <w:rsid w:val="00A406A5"/>
    <w:rsid w:val="00A752AA"/>
    <w:rsid w:val="00A97CE4"/>
    <w:rsid w:val="00AE6114"/>
    <w:rsid w:val="00AF2815"/>
    <w:rsid w:val="00D72894"/>
    <w:rsid w:val="00D87731"/>
    <w:rsid w:val="00E9434A"/>
    <w:rsid w:val="00F0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5E7"/>
    <w:pPr>
      <w:ind w:left="720"/>
      <w:contextualSpacing/>
    </w:pPr>
  </w:style>
  <w:style w:type="table" w:styleId="a4">
    <w:name w:val="Table Grid"/>
    <w:basedOn w:val="a1"/>
    <w:uiPriority w:val="59"/>
    <w:rsid w:val="00A03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B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70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97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F2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2815"/>
  </w:style>
  <w:style w:type="paragraph" w:styleId="aa">
    <w:name w:val="footer"/>
    <w:basedOn w:val="a"/>
    <w:link w:val="ab"/>
    <w:uiPriority w:val="99"/>
    <w:unhideWhenUsed/>
    <w:rsid w:val="00AF2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2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5E7"/>
    <w:pPr>
      <w:ind w:left="720"/>
      <w:contextualSpacing/>
    </w:pPr>
  </w:style>
  <w:style w:type="table" w:styleId="a4">
    <w:name w:val="Table Grid"/>
    <w:basedOn w:val="a1"/>
    <w:uiPriority w:val="59"/>
    <w:rsid w:val="00A03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B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70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97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F2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2815"/>
  </w:style>
  <w:style w:type="paragraph" w:styleId="aa">
    <w:name w:val="footer"/>
    <w:basedOn w:val="a"/>
    <w:link w:val="ab"/>
    <w:uiPriority w:val="99"/>
    <w:unhideWhenUsed/>
    <w:rsid w:val="00AF2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1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E235E-BB5C-413E-9E20-C57C103D7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15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Закидкина</dc:creator>
  <cp:keywords/>
  <dc:description/>
  <cp:lastModifiedBy>Закидкина</cp:lastModifiedBy>
  <cp:revision>6</cp:revision>
  <dcterms:created xsi:type="dcterms:W3CDTF">2017-04-09T16:00:00Z</dcterms:created>
  <dcterms:modified xsi:type="dcterms:W3CDTF">2019-07-13T12:33:00Z</dcterms:modified>
</cp:coreProperties>
</file>