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63330" cy="62642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264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городского округа Королёв Московской области</w:t>
      </w:r>
    </w:p>
    <w:p>
      <w:pPr>
        <w:pStyle w:val="Normal"/>
        <w:tabs>
          <w:tab w:val="left" w:pos="851" w:leader="none"/>
          <w:tab w:val="left" w:pos="993" w:leader="none"/>
        </w:tabs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«Средняя общеобразовательная школа №5»</w:t>
      </w:r>
    </w:p>
    <w:tbl>
      <w:tblPr>
        <w:tblW w:w="12950" w:type="dxa"/>
        <w:jc w:val="left"/>
        <w:tblInd w:w="13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lastColumn="0" w:firstRow="1" w:val="04a0" w:noHBand="0" w:noVBand="1" w:firstColumn="1"/>
      </w:tblPr>
      <w:tblGrid>
        <w:gridCol w:w="3667"/>
        <w:gridCol w:w="4550"/>
        <w:gridCol w:w="4733"/>
      </w:tblGrid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«Согласовано»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Руководитель ШМО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__________/</w:t>
            </w:r>
            <w:r>
              <w:rPr>
                <w:rFonts w:cs="Times New Roman" w:ascii="Times New Roman" w:hAnsi="Times New Roman"/>
                <w:color w:val="000000"/>
                <w:szCs w:val="20"/>
              </w:rPr>
              <w:t xml:space="preserve"> Оськина Т.А./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spacing w:before="0"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Протокол № _____ от ________2022</w:t>
            </w:r>
          </w:p>
        </w:tc>
        <w:tc>
          <w:tcPr>
            <w:tcW w:w="4550" w:type="dxa"/>
            <w:tcBorders/>
            <w:shd w:fill="auto" w:val="clear"/>
          </w:tcPr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«Согласовано»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Зам. директора по УВР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_________ /Подлесных М.Н../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spacing w:before="0" w:after="20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</w:r>
          </w:p>
        </w:tc>
        <w:tc>
          <w:tcPr>
            <w:tcW w:w="4733" w:type="dxa"/>
            <w:tcBorders/>
            <w:shd w:fill="auto" w:val="clear"/>
          </w:tcPr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«Утверждено»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И. о. директора МБОУ СОШ № 5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ind w:firstLine="709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_________/</w:t>
            </w:r>
            <w:r>
              <w:rPr>
                <w:rFonts w:cs="Times New Roman" w:ascii="Times New Roman" w:hAnsi="Times New Roman"/>
                <w:color w:val="000000"/>
                <w:szCs w:val="20"/>
              </w:rPr>
              <w:t xml:space="preserve"> Тинякова О.В./</w:t>
            </w:r>
          </w:p>
          <w:p>
            <w:pPr>
              <w:pStyle w:val="Normal"/>
              <w:tabs>
                <w:tab w:val="left" w:pos="851" w:leader="none"/>
                <w:tab w:val="left" w:pos="993" w:leader="none"/>
              </w:tabs>
              <w:spacing w:before="0" w:after="20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Приказ №_____ от ________2022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ДОПОЛНИТЕЛЬНАЯ ОБРАЗОВАТЕЛЬНАЯ ОБЩЕРАЗВИВАЮЩАЯ ПРОГРАММА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«Путешествие по Китаю (китайский язык)»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Начальный уровень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Направленность: социально-педагогическая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Возраст  детей: 7-11 лет.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Срок реализации: 7 месяцев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Составитель: Толоконникова Ксения Викторовна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Учитель начальных классов</w:t>
      </w:r>
    </w:p>
    <w:p>
      <w:pPr>
        <w:pStyle w:val="Normal"/>
        <w:spacing w:before="0" w:after="0"/>
        <w:ind w:right="14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 Королев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2022г.</w:t>
      </w:r>
      <w:bookmarkStart w:id="0" w:name="_GoBack"/>
      <w:bookmarkEnd w:id="0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кружка «Путешествие по Китаю (Китайский язык)» составлена с учетом базовых нормативноправовых документов, регламентирующих образовательную деятельность педагога: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Федеральный Закон «Об образовании в Российской Федерации» от 29.12.2012 №273-Ф3.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РФ от 04.09.2014 № 1726-р).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Порядок организации и осуществления образовательной деятельности по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дополнительным общеобразовательным программам (утвержден приказом Министерства образования и науки РФ от 29.08.2013 № 1008).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Общих требований к определению нормативных затрат на оказание государственных (муниципальных) услуг в сфере образования, науки и молодежной политики,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(выполнения работ) государственным (муниципальным) учреждением (утверждены приказом Министерства образования и науки РФ от 22.092015 № 1040).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 внеурочной деятельности и реализации дополнительных общеобразовательных программ (Приложение к письму Департамента государственной /1/ политики в сфере воспитания детей и молодежи Министерства образования и науки РФ от 14.12.2015 № 09-3564).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Примерные требования к программам дополнительного образования детей (Приложение к письму Департамента молодежной политики, воспитания и социальной поддержки детей Министерства образования и науки РФ от 11.12. 2006 №06-1844).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Об учете результатов внеучебных достижений обучающихся (Приказ Министерства образования Московской области от 27.11.2009 № 2499).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Об изучении правил дорожного движения в образовательных учреждениях Московской области (Инструктивное письмо Министерства образования Московской области от 26.08.2013 № 10825 13 в/07).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</w:t>
      </w:r>
      <w:r>
        <w:rPr>
          <w:rFonts w:cs="Times New Roman" w:ascii="Times New Roman" w:hAnsi="Times New Roman"/>
          <w:sz w:val="28"/>
          <w:szCs w:val="28"/>
        </w:rPr>
        <w:t xml:space="preserve">Устав МБОУ СОШ № 5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Направленность данной программы</w:t>
      </w:r>
      <w:r>
        <w:rPr>
          <w:rFonts w:cs="Times New Roman" w:ascii="Times New Roman" w:hAnsi="Times New Roman"/>
          <w:sz w:val="28"/>
          <w:szCs w:val="28"/>
        </w:rPr>
        <w:t xml:space="preserve"> – социально-педагогическая.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Актуальность программы:</w:t>
      </w:r>
      <w:r>
        <w:rPr>
          <w:rFonts w:cs="Times New Roman" w:ascii="Times New Roman" w:hAnsi="Times New Roman"/>
          <w:sz w:val="28"/>
          <w:szCs w:val="28"/>
        </w:rPr>
        <w:t xml:space="preserve"> программы соответствует государственной политике в области дополнительного образования, социальному заказу общества и ориентирована на удовлетворение образовательных потребностей детей и родителей. Актуальность раннего обучения иностранным языкам заключается в том, что дети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Младший школьный возраст является наиболее благоприятным для усвоения иностранного языка. Природная любознательность учащихся начальной и средней школы, имитационные способности, отсутствие психологического барьера и потребность в познании нового способствуют эффективному решению задач Цель курса: расширить, углубить и закрепить у младших школьников знания по русскому языку, показать учащимся, что грамматика русского языка не свод скучных и трудных правил для запоминания, а увлекательное путешествие по русскому языку на разных ступенях обучения.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Цель курса:</w:t>
      </w:r>
      <w:r>
        <w:rPr>
          <w:rFonts w:cs="Times New Roman" w:ascii="Times New Roman" w:hAnsi="Times New Roman"/>
          <w:sz w:val="28"/>
          <w:szCs w:val="28"/>
        </w:rPr>
        <w:t xml:space="preserve"> Данный курс ориентирован на реализацию основной, коммуникативной, цели обучения иностранному языку. Также он способствует развитию личности школьников через использование иностранного языка как инструмента общения в диалоге культур современного мира.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Задачи курса: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Главными целями программы являются пробуждение у обучающихся интереса к  китайскому языку и культуре, развитие лингвистических способностей детей  средствами китайского языка и формирование представлений о национально- культурном своеобразии Китайской Народной Республики (КНР).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Исходя из целей программы, предусматривается решение следующих  основных задач: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психических функций ребёнка, связанных с  речевыми процессами (восприятия, памяти, мышления);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лингвистических способностей обучающихся (фонематического и интонационного слуха, звуковысотной  чувствительности, объёма слухоречевой памяти, имитационных  способностей, скоростного проговаривания);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базовых навыков общения на китайском  языке с учётом речевых возможностей и потребностей  обучающихся; формирование элементарных коммуникативных умений в говорении, аудировании;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коммуникативно-психологической адаптации к новому языковому миру для преодоления в дальнейшем психологического барьера и использования китайского языка как средства общения;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представлений о Китае (общие сведения о стране, особенности животного и растительного мира, традиции, культурные и исторические памятники);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приобщение обучающихся к новому социальному опыту с использованием китайского языка: знакомство с миром зарубежных сверстников, китайским детским фольклором; воспитание дружелюбного отношения к представителям других стран;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пробуждение интереса к китайскому языку и культуре Китая  и осознание родной культуры, воспитание интеркультурного видения  ребёнка; развитие положительной установки на дальнейшее изучение  китайского языка и национально-культурного своеобразия России и Китая.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Данная программа рассчитана на детей в возрасте от 7 до 11 лет.</w:t>
      </w:r>
      <w:r>
        <w:rPr>
          <w:rFonts w:cs="Times New Roman" w:ascii="Times New Roman" w:hAnsi="Times New Roman"/>
          <w:sz w:val="28"/>
          <w:szCs w:val="28"/>
        </w:rPr>
        <w:t xml:space="preserve"> Обучающиеся на занятии объединяются в группы по 5-8 человек.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Программа «Путешествие по Китаю (Китайский язык» имеет объем 45 часов. Срок усвоения программы рассчитана на 7 месяцев обучения (45 часов).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Форма обучения</w:t>
      </w:r>
      <w:r>
        <w:rPr>
          <w:rFonts w:cs="Times New Roman" w:ascii="Times New Roman" w:hAnsi="Times New Roman"/>
          <w:sz w:val="28"/>
          <w:szCs w:val="28"/>
        </w:rPr>
        <w:t xml:space="preserve"> – очная, групповая.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Особенностями организации образовательного процесса являются: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ориентирована на индивидуально-личностный подход,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проходят в разновозрастных группе . 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занятия проходят 2 раза в неделю по 1 часу. Всего 52 часов в год.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аттестации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опрос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контрольные вопросы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творческие задания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конкурсы 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интеллектуальные игры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Формы подведения итогов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конце каждого года обучения данного курса предполагается тест.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Планируемые результаты.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обучения обучающиеся владеют базовыми коммуникативно-речевыми навыками, необходимыми для ведения простого диалога на китайском языке в объёме пройденной тематики, а также овладевают определённой суммой страноведческих знаний. Данная программа закладывает у детей базу для дальнейшего углубления и расширения языковых и социокультурных знаний.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Личностными результатами</w:t>
      </w:r>
      <w:r>
        <w:rPr>
          <w:rFonts w:cs="Times New Roman" w:ascii="Times New Roman" w:hAnsi="Times New Roman"/>
          <w:sz w:val="28"/>
          <w:szCs w:val="28"/>
        </w:rPr>
        <w:t xml:space="preserve"> изучения данного курса являются: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представление о мире как о многоязычном и поликультурном сообществе;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осознание языка, в том числе иностранного, как основного средства общения между людьми;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Метапредметными результатами</w:t>
      </w:r>
      <w:r>
        <w:rPr>
          <w:rFonts w:cs="Times New Roman" w:ascii="Times New Roman" w:hAnsi="Times New Roman"/>
          <w:sz w:val="28"/>
          <w:szCs w:val="28"/>
        </w:rPr>
        <w:t xml:space="preserve"> изучения данного курса являются: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умения взаимодействовать с окружающими, выполняя разные роли в пределах речевых потребностей и возможностей обучающихся;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коммуникативных способностей,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расширение общего лингвистического кругозора;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развитие познавательной, эмоциональной и волевой сфер; 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формирование мотивации к изучению иностранного языка;</w:t>
      </w:r>
    </w:p>
    <w:p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овладение умением координированной работы с разными компонентами учебнометодического комплекта (учебником, аудиодиском, рабочей тетрадью, справочными материалами и т. д.).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Предметные результаты</w:t>
      </w:r>
      <w:r>
        <w:rPr>
          <w:rFonts w:cs="Times New Roman" w:ascii="Times New Roman" w:hAnsi="Times New Roman"/>
          <w:sz w:val="28"/>
          <w:szCs w:val="28"/>
        </w:rPr>
        <w:t xml:space="preserve"> первого года обучения 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концу первого года обучение обучающиеся должны :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Расширить лексический запас по изучаемым темам - « Приветствие», «Посчитаем», «Мой дом», «Мое тело» и тд.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Считать до 100 и знать порядковые числительные;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Знать время в часах и минутах;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Использовать в речи предлоги места;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составлять утвердительные, отрицательные и вопросительные предложения;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содержание учебных и небольших аутентичных текстов описательного и поэтического характера и реагировать на них (вербально и невербально);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Понимать просьбы и указания учителя, сверстников, реагировать на устные высказывания партнеров по общению в пределах сфер тематики;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Уметь читать небольшие тексты про себя с заданной целью и выразительно вслух;</w:t>
      </w:r>
    </w:p>
    <w:p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Составить небольшое сочинение на заданную тему, по заданной картинке.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Материально-техническое обеспечение</w:t>
      </w:r>
    </w:p>
    <w:p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Кабинет начальных классов, перечень оборудования (стол, стул, компьютер, принтер, мультимедиапроектор).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Информационное обеспечение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Chinese Paradise (</w:t>
      </w:r>
      <w:r>
        <w:rPr>
          <w:rFonts w:ascii="Times New Roman" w:hAnsi="Times New Roman" w:cs="Times New Roman"/>
          <w:sz w:val="28"/>
          <w:szCs w:val="28"/>
        </w:rPr>
        <w:t>汉语乐园</w:t>
      </w:r>
      <w:r>
        <w:rPr>
          <w:rFonts w:cs="Times New Roman" w:ascii="Times New Roman" w:hAnsi="Times New Roman"/>
          <w:sz w:val="28"/>
          <w:szCs w:val="28"/>
        </w:rPr>
        <w:t>)/сост. Лю Фухуа и др. — Пекин: Издательство Пекинского Университета языка и культуры, 2006. — т. 1, 2, 3. Учитесь у меня китайскому языку. Книга для школьников.2009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Ресурсы Интернет. </w:t>
      </w:r>
    </w:p>
    <w:p>
      <w:pPr>
        <w:pStyle w:val="Normal"/>
        <w:rPr/>
      </w:pP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https://studychinese.ru/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Китайский язык онлайн</w:t>
      </w:r>
    </w:p>
    <w:p>
      <w:pPr>
        <w:pStyle w:val="Normal"/>
        <w:rPr/>
      </w:pP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https://chinese.littlefox.com/en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Аудиовизуальные материалы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Кадровое обеспечение</w:t>
      </w:r>
      <w:r>
        <w:rPr>
          <w:rFonts w:cs="Times New Roman" w:ascii="Times New Roman" w:hAnsi="Times New Roman"/>
          <w:sz w:val="28"/>
          <w:szCs w:val="28"/>
        </w:rPr>
        <w:t xml:space="preserve"> – учитель начальных классов Толоконникова Ксения Викторовна.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Учебный план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Задачи курса: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интереса к русскому языку как к учебному предмету;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пробуждение потребности у учащихся к самостоятельной работе над познанием родного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языка;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мотивации к изучению русского языка;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развитие творчества и обогащение словарного запаса;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совершенствование общего языкового развития учащихся;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углубление и расширение знаний и представлений о литературном языке;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формирование и развитие у учащихся разносторонних интересов, культуры мышления;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приобщение школьников к самостоятельной исследовательской работе;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развивать умение пользоваться разнообразными словарями;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учить организации личной и коллективной деятельности в работе с книгой.</w:t>
      </w:r>
    </w:p>
    <w:tbl>
      <w:tblPr>
        <w:tblStyle w:val="a3"/>
        <w:tblW w:w="103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20"/>
        <w:gridCol w:w="3726"/>
        <w:gridCol w:w="1958"/>
        <w:gridCol w:w="3749"/>
      </w:tblGrid>
      <w:tr>
        <w:trPr/>
        <w:tc>
          <w:tcPr>
            <w:tcW w:w="9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часов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(теория и практика в совокупности)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формы аттестации/контроля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Вводное и итоговое занятие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Посчитаем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Мое тело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Еда и напитки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Национальности и города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и время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Профессии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Животные и природа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Цвета и одежда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Сезоны и погода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 и хобби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Покупки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Повседневная жизнь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 и путешествие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рождения и праздники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Мастер класс по каллиграфии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Тематические уроки, связанные с праздниками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Интеллектуальные игры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Итоговый тест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</w:t>
            </w:r>
          </w:p>
        </w:tc>
      </w:tr>
      <w:tr>
        <w:trPr/>
        <w:tc>
          <w:tcPr>
            <w:tcW w:w="920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7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5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3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Методическое обеспечение.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Игровые методы: организация игровых ситуаций помогает усвоению программного содержания, приобретению опыта взаимодействия, принятию решений.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Словесные методы: беседы, проводимые на занятиях, соответствуют возрасту и степени развития детей. На начальном этапе беседы краткие, возможно в сочетании с демонстрацией видеофильмов.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Эмоциональные методы: поощрение, порицание, создание ярких наглядно-образных представлений, создание ситуаций успеха, стимулирующее оценивание, удовлетворение желаний быть значимой личностью.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Познавательные методы: опора на жизненный опыт, познавательный интерес, создание проблемной ситуации, побуждение к поиску альтернативных решений, выполнение творческих заданий.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Социальные методы: развитие желания быть полезным, создание ситуации взаимопомощи, поиск контактов и сотрудничество, заинтересованность в результатах, взаимопроверка.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Практические – получение информации на основании практических действий, выполняемых обучающимися. Основные методы работы – тренировки, тренинги, упражнения, творческие задания и показы.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Наглядные – сообщение учебной информации при помощи средств наглядности (просмотр видео – роликов, телевизионные версии пластических и театральных спектаклей)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Методы воспитания: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Создание ситуаций успеха на занятиях по программе является одним из основных методов эмоционального стимулирования и представляет собой специально созданные педагогом цепочки таких ситуаций, в которых ребенок добивается хороших результатов, что ведет к возникновению у него чувства уверенности в своих силах и «легкости» процесса обучения.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Метод формирования готовности восприятия учебного материала с использованием способов концентрации внимания и эмоционального побуждения.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Метод стимулирования занимательным содержанием при подборе ярких, образных текстов, музыкального сопровождения.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Метод создания проблемных ситуаций заключается в представлении материала занятия в виде доступной, образной и яркой проблемы.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Формой организации образовательного процесса по программе «Путешествие по Китаю (китайский язык)» являются занятия в группах, поскольку формирование коммуникативной компетентности происходит за счёт приобретения опыта коллективного взаимодействия (работа в парах, в малых группах, коллективный творческий проект, презентации своих 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Формы организации учебного занятия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вводное занятие – занятие, которое проводится в начале образовательного периода с целью ознакомления с предстоящими видами работы и тематикой обучения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комбинированные формы занятий, на которых теоретические объяснения иллюстрируются примерами, видеоматериалами, показом педагога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открытый урок – занятие, которое проводится для родителей, педагогов, гостей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беседы; </w:t>
      </w:r>
    </w:p>
    <w:p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интеллектуальные игры.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Схема построения занятия одинакова на всех этапах обучения в :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Вводная часть - подготовительная часть – основная часть –заключительная часть.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вводную часть входит орг. момент (построение, поклон) и сообщение темы занятия (3-5 мин)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Подготовительная часть включает упражнения разминки для разогрева (5-7 мин)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Основная часть содержит учебно-тренировочные занятия, выполнение творческих заданий и импровизаций.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заключительную часть входит подведение итогов, прощание, уход (5-10) минут.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Раздаточный материал, Карточки, плакаты, стенды, памятки и т.д.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Список литературы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Занимательный китайский (</w:t>
      </w:r>
      <w:r>
        <w:rPr>
          <w:rFonts w:ascii="Times New Roman" w:hAnsi="Times New Roman" w:cs="Times New Roman"/>
          <w:sz w:val="28"/>
          <w:szCs w:val="28"/>
        </w:rPr>
        <w:t>快乐汉语</w:t>
      </w:r>
      <w:r>
        <w:rPr>
          <w:rFonts w:cs="Times New Roman" w:ascii="Times New Roman" w:hAnsi="Times New Roman"/>
          <w:sz w:val="28"/>
          <w:szCs w:val="28"/>
        </w:rPr>
        <w:t>)/ сост. Ли Сяоци и др. — Пекин:  Издательство народного образования, 2006. — 1 т. — 118 с.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Изучайте китайский со мной (</w:t>
      </w:r>
      <w:r>
        <w:rPr>
          <w:rFonts w:ascii="Times New Roman" w:hAnsi="Times New Roman" w:cs="Times New Roman"/>
          <w:sz w:val="28"/>
          <w:szCs w:val="28"/>
        </w:rPr>
        <w:t>跟我学汉语</w:t>
      </w:r>
      <w:r>
        <w:rPr>
          <w:rFonts w:cs="Times New Roman" w:ascii="Times New Roman" w:hAnsi="Times New Roman"/>
          <w:sz w:val="28"/>
          <w:szCs w:val="28"/>
        </w:rPr>
        <w:t>)/сост. Чжу Чжипин и др.  — Пекин:  Издательство народного образования, 2008. — т. 1.  — 230 с.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Китайские стихи для детей: «Сто песенок хорошим детям у изголовья кровати»/ сост. Е. Ситникова. — М.: АСТ: Восток — Запад, 2007. — 157 с.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Комарова,   Э.П.   Эмоциональный   фактор:   понятие,   роль,   формы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интеграции в целостном обучении иностранному языку / Э.П.Комарова, Е.Н.Трегубова//Иностр.языки в школе. -2000.-№ 6.-С. 11-15.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Нормативный китайский язык (</w:t>
      </w:r>
      <w:r>
        <w:rPr>
          <w:rFonts w:ascii="Times New Roman" w:hAnsi="Times New Roman" w:cs="Times New Roman"/>
          <w:sz w:val="28"/>
          <w:szCs w:val="28"/>
        </w:rPr>
        <w:t>标准中文</w:t>
      </w:r>
      <w:r>
        <w:rPr>
          <w:rFonts w:cs="Times New Roman" w:ascii="Times New Roman" w:hAnsi="Times New Roman"/>
          <w:sz w:val="28"/>
          <w:szCs w:val="28"/>
        </w:rPr>
        <w:t>)/сост. Цуй Лянь и др. — Пекин: Издательство народного образования, 1997. — т. 1, 2.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Chinese Paradise (</w:t>
      </w:r>
      <w:r>
        <w:rPr>
          <w:rFonts w:ascii="Times New Roman" w:hAnsi="Times New Roman" w:cs="Times New Roman"/>
          <w:sz w:val="28"/>
          <w:szCs w:val="28"/>
        </w:rPr>
        <w:t>汉语乐园</w:t>
      </w:r>
      <w:r>
        <w:rPr>
          <w:rFonts w:cs="Times New Roman" w:ascii="Times New Roman" w:hAnsi="Times New Roman"/>
          <w:sz w:val="28"/>
          <w:szCs w:val="28"/>
        </w:rPr>
        <w:t>)/сост. Лю Фухуа и др. — Пекин: Издательство Пекинского Университета языка и культуры, 2006. — т. 1, 2, 3. Учитесь у меня китайскому языку. Книга для школьников.2009 г.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Спешнев Н.А. Фонетика китайского языка. 1980 г.</w:t>
      </w:r>
    </w:p>
    <w:p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Маслакова Н.О. Китайский язык: вводный иероглифический курс.» 2011 г.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Календарный учебный график.</w:t>
      </w:r>
    </w:p>
    <w:tbl>
      <w:tblPr>
        <w:tblStyle w:val="a3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526"/>
        <w:gridCol w:w="1559"/>
        <w:gridCol w:w="1134"/>
        <w:gridCol w:w="1843"/>
        <w:gridCol w:w="2126"/>
        <w:gridCol w:w="2125"/>
      </w:tblGrid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проведения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занятий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Место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 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Здравствуйте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 свидания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 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Меня зовут…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 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Посчитаем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 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Сколько тебе лет?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 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Мое тело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высокий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моя семья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классе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портфель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едим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25.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Фрукты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30.11.2022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Овощи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мы пьем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дракона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9.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Национальности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из России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16.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23.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Даты и время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12.2022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Мастер класс по каллиграфии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11.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дороге в школу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13.01.2023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Мама на кухне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18.01.2023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папа врач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20.01.2023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Китайский новый год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24.01.2023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хочу стать музыкантом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27.01.2023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 мое любимое животное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Природа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8.02.2023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фонарей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любимый цвет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Одежда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22.02.2023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Весна пришла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Какая сегодня погода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10.03.2023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Ты умеешь плавать?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15.03.2023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День панды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17.03.2023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Я люблю петь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22.03.2023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Покупки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24.03.2023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Сколько стоит?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29.03.2023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Сегодня урок китайского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31.03.2023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Чем занимаешься?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Мой распорядок дня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МБОУ СОШ 5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7.04.2023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вежливости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12.04.2023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Мои друзья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14.04.2023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Праздники и дни рождения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19.04.2023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Вот какой 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21.04.2023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Игра «Знатоки»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26.04.2023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Групповая, 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 пройденного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устный опрос,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творческие задания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28.04.2023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МБОУ СОШ 5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Тестирование</w:t>
            </w:r>
          </w:p>
        </w:tc>
      </w:tr>
      <w:tr>
        <w:trPr/>
        <w:tc>
          <w:tcPr>
            <w:tcW w:w="15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440" w:right="1440" w:header="0" w:top="1080" w:footer="0" w:bottom="10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5fdc"/>
    <w:pPr>
      <w:widowControl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722529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297da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宋体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eastAsia="宋体" w:cs="Times New Roman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 w:cs="Times New Roman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37c9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297da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3d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studychinese.ru/" TargetMode="External"/><Relationship Id="rId4" Type="http://schemas.openxmlformats.org/officeDocument/2006/relationships/hyperlink" Target="https://chinese.littlefox.com/en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6C50-A432-48E6-843C-C9AC93718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LibreOffice/6.0.7.3$Linux_x86 LibreOffice_project/00m0$Build-3</Application>
  <Pages>19</Pages>
  <Words>2732</Words>
  <Characters>18621</Characters>
  <CharactersWithSpaces>20827</CharactersWithSpaces>
  <Paragraphs>626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2022-10-09T14:13:00Z</dcterms:created>
  <dc:creator>Ksenia</dc:creator>
  <dc:description/>
  <dc:language>ru-RU</dc:language>
  <cp:lastModifiedBy/>
  <cp:lastPrinted>2022-10-21T09:44:00Z</cp:lastPrinted>
  <dcterms:modified xsi:type="dcterms:W3CDTF">2022-11-30T15:17:56Z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