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54C3" w14:textId="7E5FBF28" w:rsidR="00A00277" w:rsidRDefault="00D3368A" w:rsidP="00D3368A">
      <w:pPr>
        <w:spacing w:beforeAutospacing="1" w:afterAutospacing="1" w:line="240" w:lineRule="auto"/>
        <w:ind w:hanging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23F06C1A" wp14:editId="2DF412CB">
            <wp:extent cx="7572375" cy="99777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49" cy="99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81E">
        <w:rPr>
          <w:rFonts w:ascii="Times New Roman" w:hAnsi="Times New Roman"/>
          <w:b/>
          <w:sz w:val="24"/>
        </w:rPr>
        <w:t xml:space="preserve">     </w:t>
      </w:r>
      <w:r w:rsidR="005E481E">
        <w:rPr>
          <w:rFonts w:ascii="Times New Roman" w:hAnsi="Times New Roman"/>
          <w:b/>
          <w:sz w:val="24"/>
        </w:rPr>
        <w:lastRenderedPageBreak/>
        <w:t xml:space="preserve">                        </w:t>
      </w:r>
      <w:r w:rsidR="005E481E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6EBD9C39" w14:textId="77777777" w:rsidR="00A00277" w:rsidRDefault="005E481E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7B1F194F" w14:textId="77777777" w:rsidR="00A00277" w:rsidRDefault="005E481E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 5»</w:t>
      </w:r>
    </w:p>
    <w:p w14:paraId="731AED66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B124C13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412"/>
        <w:gridCol w:w="3193"/>
        <w:gridCol w:w="3458"/>
      </w:tblGrid>
      <w:tr w:rsidR="00A00277" w14:paraId="7D983D75" w14:textId="77777777" w:rsidTr="00C548FB"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7601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11A4DD02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7CBF44A1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50B8C973" w14:textId="67408AFB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</w:t>
            </w:r>
            <w:r w:rsidR="00C548FB">
              <w:rPr>
                <w:rFonts w:ascii="Times New Roman" w:hAnsi="Times New Roman"/>
                <w:sz w:val="24"/>
              </w:rPr>
              <w:t xml:space="preserve"> 29.08.2022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2F72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33CA0D1E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69661688" w14:textId="28496C2B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</w:t>
            </w:r>
            <w:r w:rsidR="00C548FB">
              <w:rPr>
                <w:rFonts w:ascii="Times New Roman" w:hAnsi="Times New Roman"/>
                <w:sz w:val="24"/>
              </w:rPr>
              <w:t xml:space="preserve">Подлесных </w:t>
            </w:r>
            <w:proofErr w:type="gramStart"/>
            <w:r w:rsidR="00C548FB">
              <w:rPr>
                <w:rFonts w:ascii="Times New Roman" w:hAnsi="Times New Roman"/>
                <w:sz w:val="24"/>
              </w:rPr>
              <w:t>М.Н</w:t>
            </w:r>
            <w:proofErr w:type="gramEnd"/>
            <w:r w:rsidR="00C548FB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</w:p>
          <w:p w14:paraId="0C7B490F" w14:textId="2A535364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  </w:t>
            </w:r>
            <w:r w:rsidR="00C548FB">
              <w:rPr>
                <w:rFonts w:ascii="Times New Roman" w:hAnsi="Times New Roman"/>
                <w:sz w:val="24"/>
              </w:rPr>
              <w:t>29.08.2022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3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7C45" w14:textId="77777777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70E24944" w14:textId="577B5D8E" w:rsidR="00A00277" w:rsidRDefault="00C548FB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E481E">
              <w:rPr>
                <w:rFonts w:ascii="Times New Roman" w:hAnsi="Times New Roman"/>
                <w:sz w:val="24"/>
              </w:rPr>
              <w:t>Директор МБОУ СОШ № 5</w:t>
            </w:r>
          </w:p>
          <w:p w14:paraId="3421AC9E" w14:textId="6CAF6C04" w:rsidR="00A00277" w:rsidRDefault="005E481E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</w:t>
            </w:r>
            <w:proofErr w:type="spellStart"/>
            <w:r w:rsidR="00C548FB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C548F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C548FB">
              <w:rPr>
                <w:rFonts w:ascii="Times New Roman" w:hAnsi="Times New Roman"/>
                <w:sz w:val="24"/>
              </w:rPr>
              <w:t>О.В</w:t>
            </w:r>
            <w:proofErr w:type="gramEnd"/>
            <w:r>
              <w:rPr>
                <w:rFonts w:ascii="Times New Roman" w:hAnsi="Times New Roman"/>
                <w:sz w:val="24"/>
              </w:rPr>
              <w:t>/</w:t>
            </w:r>
          </w:p>
          <w:p w14:paraId="0AE7E711" w14:textId="7C180ECD" w:rsidR="00A00277" w:rsidRDefault="00C548FB">
            <w:pPr>
              <w:spacing w:after="0" w:line="240" w:lineRule="auto"/>
              <w:ind w:left="-425" w:hanging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5E481E">
              <w:rPr>
                <w:rFonts w:ascii="Times New Roman" w:hAnsi="Times New Roman"/>
                <w:sz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</w:rPr>
              <w:t>124а</w:t>
            </w:r>
            <w:r w:rsidR="005E481E">
              <w:rPr>
                <w:rFonts w:ascii="Times New Roman" w:hAnsi="Times New Roman"/>
                <w:sz w:val="24"/>
              </w:rPr>
              <w:t xml:space="preserve"> от</w:t>
            </w:r>
            <w:r>
              <w:rPr>
                <w:rFonts w:ascii="Times New Roman" w:hAnsi="Times New Roman"/>
                <w:sz w:val="24"/>
              </w:rPr>
              <w:t xml:space="preserve"> 29.08.2022</w:t>
            </w:r>
            <w:r w:rsidR="005E481E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547A99E1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E6E279F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2F30BA0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111E58C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9FFF54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1320B2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DA04B7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F38EDD" w14:textId="77777777" w:rsidR="00A00277" w:rsidRDefault="00A00277">
      <w:pPr>
        <w:spacing w:after="0" w:line="240" w:lineRule="auto"/>
        <w:ind w:hanging="283"/>
        <w:jc w:val="both"/>
        <w:rPr>
          <w:rFonts w:ascii="Times New Roman" w:hAnsi="Times New Roman"/>
          <w:sz w:val="24"/>
        </w:rPr>
      </w:pPr>
    </w:p>
    <w:p w14:paraId="4FBC8F79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D8F0F9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A13609" w14:textId="77777777" w:rsidR="00A00277" w:rsidRDefault="005E481E">
      <w:pPr>
        <w:spacing w:after="0" w:line="240" w:lineRule="auto"/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13A2A5E1" w14:textId="77777777" w:rsidR="00A00277" w:rsidRDefault="005E481E">
      <w:pPr>
        <w:spacing w:after="0" w:line="240" w:lineRule="auto"/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родному (русскому) языку</w:t>
      </w:r>
    </w:p>
    <w:p w14:paraId="61C25B77" w14:textId="77777777" w:rsidR="00A00277" w:rsidRDefault="005E481E">
      <w:pPr>
        <w:spacing w:after="0" w:line="240" w:lineRule="auto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8 класса</w:t>
      </w:r>
    </w:p>
    <w:p w14:paraId="783BBCF1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6CC6C27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B5DDEBA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B362EC8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8AD84BF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3CA8847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BDACD0E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3F973F0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3E1C6EF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7998555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79CE4CB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9023490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4A7329C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D4D4A4A" w14:textId="77777777" w:rsidR="00A00277" w:rsidRDefault="005E481E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6927B486" w14:textId="77777777" w:rsidR="00A00277" w:rsidRDefault="005E481E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33456900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D9E332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9ED9F80" w14:textId="77777777" w:rsidR="00A00277" w:rsidRDefault="00A002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CBD08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FBC92FB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05F6E10" w14:textId="77777777" w:rsidR="00A00277" w:rsidRDefault="00A0027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80E5593" w14:textId="3E31FFA3" w:rsidR="00A00277" w:rsidRDefault="005E481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C548FB">
        <w:rPr>
          <w:rFonts w:ascii="Times New Roman" w:hAnsi="Times New Roman"/>
          <w:sz w:val="28"/>
        </w:rPr>
        <w:t>2</w:t>
      </w:r>
    </w:p>
    <w:p w14:paraId="78F5A25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</w:t>
      </w:r>
    </w:p>
    <w:p w14:paraId="02610D4B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Пояснительная записка</w:t>
      </w:r>
    </w:p>
    <w:p w14:paraId="6047A021" w14:textId="77777777" w:rsidR="00A00277" w:rsidRDefault="005E481E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«Родной (русский) язык» для 8-го класса составлена на основе следующих документов:</w:t>
      </w:r>
    </w:p>
    <w:p w14:paraId="36D70070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71388920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20F1728F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C49B02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67B8B5F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C9E87B7" w14:textId="77777777" w:rsidR="00A00277" w:rsidRDefault="005E4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28C946E8" w14:textId="77777777" w:rsidR="00A00277" w:rsidRDefault="005E481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4CB1FA70" w14:textId="77777777" w:rsidR="00A00277" w:rsidRDefault="005E481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62E17174" w14:textId="77777777" w:rsidR="00A00277" w:rsidRDefault="005E48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7DCA5604" w14:textId="77777777" w:rsidR="00A00277" w:rsidRDefault="005E48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МБОУ СОШ № 5 г. на 2021-2022 учебный год.</w:t>
      </w:r>
    </w:p>
    <w:p w14:paraId="5652C05A" w14:textId="77777777" w:rsidR="00A00277" w:rsidRDefault="005E48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Цели обучения</w:t>
      </w:r>
    </w:p>
    <w:p w14:paraId="3FAA21EC" w14:textId="77777777" w:rsidR="00A00277" w:rsidRDefault="005E48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14:paraId="7CE443C8" w14:textId="77777777" w:rsidR="00A00277" w:rsidRDefault="005E481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 </w:t>
      </w:r>
    </w:p>
    <w:p w14:paraId="5C0942D2" w14:textId="77777777" w:rsidR="00A00277" w:rsidRDefault="005E481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</w:t>
      </w:r>
      <w:r>
        <w:rPr>
          <w:rFonts w:ascii="Times New Roman" w:hAnsi="Times New Roman"/>
          <w:sz w:val="28"/>
        </w:rPr>
        <w:lastRenderedPageBreak/>
        <w:t xml:space="preserve">литературного языка и речевого этикета, обогащение словарного запаса и расширение круга используемых грамматических средств; </w:t>
      </w:r>
    </w:p>
    <w:p w14:paraId="6A55532B" w14:textId="77777777" w:rsidR="00A00277" w:rsidRDefault="005E481E">
      <w:pPr>
        <w:widowControl w:val="0"/>
        <w:tabs>
          <w:tab w:val="left" w:pos="693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6649380" w14:textId="77777777" w:rsidR="00A00277" w:rsidRDefault="005E481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</w:r>
    </w:p>
    <w:p w14:paraId="3B7B9182" w14:textId="77777777" w:rsidR="00A00277" w:rsidRDefault="005E48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применение полученных знаний и умений в собственной речевой практике.</w:t>
      </w:r>
    </w:p>
    <w:p w14:paraId="0E89F34F" w14:textId="77777777" w:rsidR="00A00277" w:rsidRDefault="005E48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/>
          <w:sz w:val="28"/>
        </w:rPr>
        <w:t>культуроведческой</w:t>
      </w:r>
      <w:proofErr w:type="spellEnd"/>
      <w:r>
        <w:rPr>
          <w:rFonts w:ascii="Times New Roman" w:hAnsi="Times New Roman"/>
          <w:sz w:val="28"/>
        </w:rPr>
        <w:t>.</w:t>
      </w:r>
    </w:p>
    <w:p w14:paraId="5D47D153" w14:textId="77777777" w:rsidR="00A00277" w:rsidRDefault="005E48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цели обусловливают решение следующих задач</w:t>
      </w:r>
    </w:p>
    <w:p w14:paraId="27363CC3" w14:textId="77777777" w:rsidR="00A00277" w:rsidRDefault="005E48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всех видов речевой деятельности: чтение, аудирование, говорение, письмо; </w:t>
      </w:r>
    </w:p>
    <w:p w14:paraId="66C5D5FC" w14:textId="77777777" w:rsidR="00A00277" w:rsidRDefault="005E481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формирование универсальных учебных действий: познавательных, регулятивных, коммуникативных; </w:t>
      </w:r>
    </w:p>
    <w:p w14:paraId="4EAF19E2" w14:textId="77777777" w:rsidR="00A00277" w:rsidRDefault="005E48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14:paraId="2E80DE2D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курса направлено на формирование представлений о языке как живом, развивающемся явлении, что способствует пониманию важнейших социокультурных функций языковой кодификации.</w:t>
      </w:r>
    </w:p>
    <w:p w14:paraId="20D82D7B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Программой предусматривается расширение и углубление межпредметного взаимодействия в обучении русскому (родному) языку не только в филологических образовательных областях, но и во всем комплексе. </w:t>
      </w:r>
    </w:p>
    <w:p w14:paraId="205585F4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Для реализации рабочей программы «Родной (русский) язык 8  класс» используется УМК:</w:t>
      </w:r>
    </w:p>
    <w:p w14:paraId="0C0092F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О.М. Александрова, Л.А. Вербицкая.-  Русский родной язык (учебное пособие для общеобразовательных организаций) 8 класс-2020 год</w:t>
      </w:r>
    </w:p>
    <w:p w14:paraId="0D121553" w14:textId="77777777" w:rsidR="00A00277" w:rsidRDefault="005E481E">
      <w:pPr>
        <w:tabs>
          <w:tab w:val="left" w:pos="3684"/>
        </w:tabs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Программа рассчитана на 17 часов, 0,5 часа  в неделю.</w:t>
      </w:r>
      <w:r>
        <w:rPr>
          <w:rFonts w:ascii="Times New Roman" w:hAnsi="Times New Roman"/>
          <w:sz w:val="28"/>
        </w:rPr>
        <w:tab/>
      </w:r>
    </w:p>
    <w:p w14:paraId="09C8C89A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Форма работы – классно- урочная. В период карантинных </w:t>
      </w:r>
      <w:proofErr w:type="gramStart"/>
      <w:r>
        <w:rPr>
          <w:rFonts w:ascii="Times New Roman" w:hAnsi="Times New Roman"/>
          <w:sz w:val="28"/>
        </w:rPr>
        <w:t>мероприятий ,</w:t>
      </w:r>
      <w:proofErr w:type="gramEnd"/>
      <w:r>
        <w:rPr>
          <w:rFonts w:ascii="Times New Roman" w:hAnsi="Times New Roman"/>
          <w:sz w:val="28"/>
        </w:rPr>
        <w:t xml:space="preserve"> а также в случаях длительной болезни обучающегося применяются дистанционные образовательные технологии, цифровые образовательные ресурсы( он- Лайн и офф- Лайн формы).</w:t>
      </w:r>
    </w:p>
    <w:p w14:paraId="76C47F4E" w14:textId="77777777" w:rsidR="00A00277" w:rsidRDefault="005E481E">
      <w:pPr>
        <w:widowControl w:val="0"/>
        <w:spacing w:after="0" w:line="240" w:lineRule="auto"/>
        <w:ind w:left="1331" w:right="9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</w:t>
      </w:r>
    </w:p>
    <w:p w14:paraId="6B54B87D" w14:textId="77777777" w:rsidR="00A00277" w:rsidRDefault="00A00277">
      <w:pPr>
        <w:widowControl w:val="0"/>
        <w:spacing w:before="1"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84"/>
        <w:gridCol w:w="1796"/>
      </w:tblGrid>
      <w:tr w:rsidR="00A00277" w14:paraId="2400DE74" w14:textId="77777777">
        <w:trPr>
          <w:trHeight w:val="6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75A5" w14:textId="77777777" w:rsidR="00A00277" w:rsidRDefault="00A002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F383" w14:textId="77777777" w:rsidR="00A00277" w:rsidRDefault="005E481E">
            <w:pPr>
              <w:widowControl w:val="0"/>
              <w:spacing w:after="0" w:line="240" w:lineRule="auto"/>
              <w:ind w:left="2124" w:right="2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раздела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C7C0" w14:textId="77777777" w:rsidR="00A00277" w:rsidRDefault="005E481E">
            <w:pPr>
              <w:widowControl w:val="0"/>
              <w:spacing w:after="0" w:line="240" w:lineRule="auto"/>
              <w:ind w:lef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A00277" w14:paraId="780E4B58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C97A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3624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07B4" w14:textId="77777777" w:rsidR="00A00277" w:rsidRDefault="005E481E">
            <w:r>
              <w:rPr>
                <w:rFonts w:ascii="Times New Roman" w:hAnsi="Times New Roman"/>
                <w:sz w:val="24"/>
              </w:rPr>
              <w:t xml:space="preserve">  7</w:t>
            </w:r>
          </w:p>
        </w:tc>
      </w:tr>
      <w:tr w:rsidR="00A00277" w14:paraId="2F11CCA9" w14:textId="77777777">
        <w:trPr>
          <w:trHeight w:val="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6FB2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DBE7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F766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00277" w14:paraId="70D01AEF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499B" w14:textId="77777777" w:rsidR="00A00277" w:rsidRDefault="00A002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B3D2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6A6F" w14:textId="77777777" w:rsidR="00A00277" w:rsidRDefault="005E481E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</w:tbl>
    <w:p w14:paraId="7AA63144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54BCF404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ПРЕДМЕТА</w:t>
      </w:r>
    </w:p>
    <w:p w14:paraId="6FEA101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«РОДНОЙ ЯЗЫК (РУССКИЙ)»</w:t>
      </w:r>
    </w:p>
    <w:p w14:paraId="01787656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класс (17 ч)</w:t>
      </w:r>
    </w:p>
    <w:p w14:paraId="0560806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Язык и культура (7 час)</w:t>
      </w:r>
    </w:p>
    <w:p w14:paraId="622AF45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(губернатор, диакон, ваучер, агитационный пункт, большевик, колхоз и т.п.). </w:t>
      </w:r>
    </w:p>
    <w:p w14:paraId="24EC9BC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Лексические заимствования последних десятилетий. </w:t>
      </w:r>
    </w:p>
    <w:p w14:paraId="2421310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Культура речи (10 ч)</w:t>
      </w:r>
    </w:p>
    <w:p w14:paraId="2861DC0A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орфоэпические нормы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 дом‚ на гору)</w:t>
      </w:r>
    </w:p>
    <w:p w14:paraId="4D433BF5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275FF50E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грамматические нормы современного русского литературного языка.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Нормы употребления причастных и деепричастных оборотов.</w:t>
      </w:r>
    </w:p>
    <w:p w14:paraId="2748E5C4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Речевой этикет.</w:t>
      </w:r>
    </w:p>
    <w:p w14:paraId="32A3553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3F08DD9F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522AF0E8" w14:textId="77777777" w:rsidR="00A00277" w:rsidRPr="005E481E" w:rsidRDefault="005E481E">
      <w:pPr>
        <w:spacing w:beforeAutospacing="1" w:afterAutospacing="1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5E481E">
        <w:rPr>
          <w:rFonts w:ascii="Times New Roman" w:hAnsi="Times New Roman"/>
          <w:b/>
          <w:bCs/>
          <w:sz w:val="28"/>
        </w:rPr>
        <w:t>Планируемые результаты освоения учебного предмета «Родной язык (русский)»:</w:t>
      </w:r>
    </w:p>
    <w:p w14:paraId="5468CD7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результаты:</w:t>
      </w:r>
    </w:p>
    <w:p w14:paraId="539E6E1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</w:t>
      </w:r>
      <w:proofErr w:type="gramStart"/>
      <w:r>
        <w:rPr>
          <w:rFonts w:ascii="Times New Roman" w:hAnsi="Times New Roman"/>
          <w:sz w:val="28"/>
        </w:rPr>
        <w:t>культуре;  ответственное</w:t>
      </w:r>
      <w:proofErr w:type="gramEnd"/>
      <w:r>
        <w:rPr>
          <w:rFonts w:ascii="Times New Roman" w:hAnsi="Times New Roman"/>
          <w:sz w:val="28"/>
        </w:rPr>
        <w:t xml:space="preserve"> отношение к сохранению и развитию родного языка;</w:t>
      </w:r>
    </w:p>
    <w:p w14:paraId="7FF28D3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роли русского родного языка в жизни общества и государства, в современном мире,  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14:paraId="171FA862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348B7CC3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14:paraId="663E116A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Метапредметные результаты: </w:t>
      </w:r>
    </w:p>
    <w:p w14:paraId="762F01C5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0463E2D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</w:t>
      </w:r>
      <w:r>
        <w:rPr>
          <w:rFonts w:ascii="Times New Roman" w:hAnsi="Times New Roman"/>
          <w:sz w:val="28"/>
        </w:rPr>
        <w:lastRenderedPageBreak/>
        <w:t>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 результаты и адекватно формулировать их в устной и письменной форме;</w:t>
      </w:r>
    </w:p>
    <w:p w14:paraId="0702511D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14:paraId="7EEE7470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1CF5E1A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результаты:</w:t>
      </w:r>
    </w:p>
    <w:p w14:paraId="1FDE8BFA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14:paraId="37ACB42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7788678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14:paraId="46F88FB1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 комментирование истории происхождения таких выражений, уместное употребление их в современных ситуациях речевого общения;</w:t>
      </w:r>
    </w:p>
    <w:p w14:paraId="48AD57A3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3D07D5FE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70A93994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2712C77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14:paraId="167B253B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14:paraId="0D500BB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различных словарей, в том числе мультимедийных; </w:t>
      </w:r>
    </w:p>
    <w:p w14:paraId="52DE700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</w:t>
      </w:r>
    </w:p>
    <w:p w14:paraId="3A7CA2BF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 научится:</w:t>
      </w:r>
    </w:p>
    <w:p w14:paraId="5A7C49EF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 соблюдать в практике речевого общения основные нормы русского литературного языка;</w:t>
      </w:r>
    </w:p>
    <w:p w14:paraId="6D2D39C7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 соблюдать в практике письма основные правила орфографии и пунктуации;</w:t>
      </w:r>
    </w:p>
    <w:p w14:paraId="7B0E6CF8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  соблюдать нормы русского речевого этикета;</w:t>
      </w:r>
    </w:p>
    <w:p w14:paraId="737752A9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 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 </w:t>
      </w:r>
    </w:p>
    <w:p w14:paraId="43AB253D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17C07B24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 осознавать  роль  родного языка в развитии интеллектуальных и творческих способностей личности, </w:t>
      </w:r>
    </w:p>
    <w:p w14:paraId="4E40CFB8" w14:textId="77777777" w:rsidR="00A00277" w:rsidRDefault="005E481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адекватные языковые средства для отображения своих чувств, мыслей, мотивов и потребностей;</w:t>
      </w:r>
    </w:p>
    <w:p w14:paraId="276DB62A" w14:textId="77777777" w:rsidR="00A00277" w:rsidRDefault="005E481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36F22773" w14:textId="77777777" w:rsidR="00A00277" w:rsidRDefault="005E481E">
      <w:pPr>
        <w:jc w:val="both"/>
        <w:rPr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Выпускник получит возможность научиться:</w:t>
      </w:r>
    </w:p>
    <w:p w14:paraId="02E0377B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самостоятельно ставить новые учебные цели и задачи;</w:t>
      </w:r>
    </w:p>
    <w:p w14:paraId="6EBD0ED8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14:paraId="65EF7845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выделять альтернативные способы достижения цели и выбирать наиболее эффективный способ;</w:t>
      </w:r>
    </w:p>
    <w:p w14:paraId="2EE5CCF4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познавательную рефлексию в отношении действий по решению учебных и познавательных задач;</w:t>
      </w:r>
    </w:p>
    <w:p w14:paraId="40F476F8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14:paraId="7D84E91F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6EF05314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саморегуляции эмоциональных состояний;</w:t>
      </w:r>
    </w:p>
    <w:p w14:paraId="14B01A2F" w14:textId="77777777" w:rsidR="00A00277" w:rsidRDefault="005E481E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прилагать волевые усилия и преодолевать трудности и препятствия на пути достижения целей.</w:t>
      </w:r>
    </w:p>
    <w:p w14:paraId="42E9308D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14:paraId="06F862E6" w14:textId="77777777" w:rsidR="00A00277" w:rsidRDefault="005E48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126"/>
        <w:gridCol w:w="699"/>
        <w:gridCol w:w="699"/>
        <w:gridCol w:w="699"/>
        <w:gridCol w:w="239"/>
        <w:gridCol w:w="3234"/>
        <w:gridCol w:w="2861"/>
      </w:tblGrid>
      <w:tr w:rsidR="00A00277" w14:paraId="2C32735A" w14:textId="77777777" w:rsidTr="005E481E">
        <w:trPr>
          <w:trHeight w:val="320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496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565A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34" w:type="dxa"/>
            <w:vMerge w:val="restart"/>
            <w:tcBorders>
              <w:bottom w:val="single" w:sz="4" w:space="0" w:color="000000"/>
            </w:tcBorders>
            <w:vAlign w:val="center"/>
          </w:tcPr>
          <w:p w14:paraId="235DACD1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8A8B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44BECE50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уровне учебных действий)</w:t>
            </w:r>
          </w:p>
          <w:p w14:paraId="66FDA867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по теме</w:t>
            </w:r>
          </w:p>
        </w:tc>
      </w:tr>
      <w:tr w:rsidR="00A00277" w14:paraId="6FF3DDB5" w14:textId="77777777" w:rsidTr="005E481E">
        <w:trPr>
          <w:trHeight w:val="320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07C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47F3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23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EE25" w14:textId="77777777" w:rsidR="00A00277" w:rsidRDefault="005E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3234" w:type="dxa"/>
            <w:vMerge/>
            <w:tcBorders>
              <w:bottom w:val="single" w:sz="4" w:space="0" w:color="000000"/>
            </w:tcBorders>
            <w:vAlign w:val="center"/>
          </w:tcPr>
          <w:p w14:paraId="3538FC7A" w14:textId="77777777" w:rsidR="00A00277" w:rsidRDefault="00A00277"/>
        </w:tc>
        <w:tc>
          <w:tcPr>
            <w:tcW w:w="28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91AF" w14:textId="77777777" w:rsidR="00A00277" w:rsidRDefault="00A00277"/>
        </w:tc>
      </w:tr>
      <w:tr w:rsidR="00A00277" w14:paraId="4B49F365" w14:textId="77777777" w:rsidTr="005E481E">
        <w:trPr>
          <w:trHeight w:val="320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619C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9D6D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2CE7" w14:textId="20B16ED2" w:rsidR="00A00277" w:rsidRPr="005E481E" w:rsidRDefault="005E48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4646" w14:textId="2E29E74E" w:rsidR="00A00277" w:rsidRDefault="005E481E">
            <w:pPr>
              <w:spacing w:after="0" w:line="240" w:lineRule="auto"/>
            </w:pPr>
            <w:r>
              <w:t>8Б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D9A6" w14:textId="1E051B5E" w:rsidR="00A00277" w:rsidRDefault="005E481E">
            <w:pPr>
              <w:spacing w:after="0" w:line="240" w:lineRule="auto"/>
            </w:pPr>
            <w:r>
              <w:t>8В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9690" w14:textId="77777777" w:rsidR="00A00277" w:rsidRDefault="00A00277"/>
        </w:tc>
        <w:tc>
          <w:tcPr>
            <w:tcW w:w="3234" w:type="dxa"/>
            <w:vMerge/>
            <w:tcBorders>
              <w:bottom w:val="single" w:sz="4" w:space="0" w:color="000000"/>
            </w:tcBorders>
            <w:vAlign w:val="center"/>
          </w:tcPr>
          <w:p w14:paraId="6447E34F" w14:textId="77777777" w:rsidR="00A00277" w:rsidRDefault="00A00277"/>
        </w:tc>
        <w:tc>
          <w:tcPr>
            <w:tcW w:w="28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351A" w14:textId="77777777" w:rsidR="00A00277" w:rsidRDefault="00A00277"/>
        </w:tc>
      </w:tr>
      <w:tr w:rsidR="00A00277" w14:paraId="0A7621E9" w14:textId="77777777" w:rsidTr="005E481E">
        <w:trPr>
          <w:trHeight w:val="656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586F" w14:textId="77777777" w:rsidR="00A00277" w:rsidRDefault="005E48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8600" w14:textId="77777777" w:rsidR="00A00277" w:rsidRDefault="005E48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623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15B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4A9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9516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42EF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Исконно русская лексика и ее особенности.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B1C8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коллективном</w:t>
            </w:r>
          </w:p>
          <w:p w14:paraId="3148E8C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диалоге. Устные ответы на</w:t>
            </w:r>
          </w:p>
          <w:p w14:paraId="5517BB3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A00277" w14:paraId="60C5DC79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993F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E92B" w14:textId="77777777" w:rsidR="00A00277" w:rsidRDefault="005E48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E405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860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CDAC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1C3E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71C8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D7D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7279A9FF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407B99BE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A00277" w14:paraId="00B52AE2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EE9E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E303" w14:textId="77777777" w:rsidR="00A00277" w:rsidRDefault="005E48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C18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A509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2ED4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257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78F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Иноязычные слова в разговорной речи, дисплейных текстах, современной публицистики.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70E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3DC1FBB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55E3014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A00277" w14:paraId="6CA68EA5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E004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D0F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A564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CB5E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870D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D683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42C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Речевой этикет в русской культуре и его основные особенности.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527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03F5853C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53F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06A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A317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827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282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5639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B98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человек в обращении к другим.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1ED4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561018B4" w14:textId="77777777" w:rsidTr="005E481E">
        <w:trPr>
          <w:trHeight w:val="656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F69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9D4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7D0B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D713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EA1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2D0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B7B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1CF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учебника. Знакомство с</w:t>
            </w:r>
          </w:p>
          <w:p w14:paraId="29FFD160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A00277" w14:paraId="53FD4681" w14:textId="77777777" w:rsidTr="005E481E">
        <w:trPr>
          <w:trHeight w:val="641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A08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8361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  <w:p w14:paraId="2E3EE626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0557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A3A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680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BCE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A468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Нормы употребления терминов.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0B1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0D4FAE9F" w14:textId="77777777" w:rsidTr="005E481E">
        <w:trPr>
          <w:trHeight w:val="641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9D14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D66A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8BA8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C2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DE7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62D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569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Трудные случаи согласования в русском языке.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F4C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26F451DC" w14:textId="77777777" w:rsidTr="005E481E">
        <w:trPr>
          <w:trHeight w:val="656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6F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40B0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января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83C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600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EA18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6B7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346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современного речевого этикета.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976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429186A9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34C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41B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  <w:p w14:paraId="6AA0C785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227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1CD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80FB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C4C0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A9A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Информация: способы и средства ее получения и переработки. 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61F3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022D0B40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E400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AF56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603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0B7E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DCDB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8F9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032D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как вид речевой деятельности. Эффективные приемы слушания.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B57C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4914B6A4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4861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789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марта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66E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D108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ED29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FBC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293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Аргументация. Правила эффективной аргументации.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B243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31B061EF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868C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81F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1FF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2F83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7F1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9E25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CBA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Доказательство и его структура. Виды доказательств.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BA2F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687BCC1A" w14:textId="77777777" w:rsidTr="005E481E">
        <w:trPr>
          <w:trHeight w:val="320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E4E4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DB37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марта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A566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FA6B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B5D7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99D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0223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Разговорная речь. Самопрезентация.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BD31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6EF942AD" w14:textId="77777777" w:rsidTr="005E481E">
        <w:trPr>
          <w:trHeight w:val="375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F056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CD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D98C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74E0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84DF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548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852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Научный стиль речи. Реферат. Учебно-научная дискуссия.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C3B1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216562A0" w14:textId="77777777" w:rsidTr="005E481E">
        <w:trPr>
          <w:trHeight w:val="375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DDD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1F4E" w14:textId="77777777" w:rsidR="00A00277" w:rsidRDefault="005E481E">
            <w:pPr>
              <w:spacing w:after="0" w:line="240" w:lineRule="auto"/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AE9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3DC9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1AD1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92C0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ACE2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художественной литературы.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51D5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A00277" w14:paraId="75104B22" w14:textId="77777777" w:rsidTr="005E481E">
        <w:trPr>
          <w:trHeight w:val="375"/>
        </w:trPr>
        <w:tc>
          <w:tcPr>
            <w:tcW w:w="64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C8C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816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392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9EFD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3FC8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967A" w14:textId="77777777" w:rsidR="00A00277" w:rsidRDefault="00A00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9059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Жанр письма.</w:t>
            </w:r>
          </w:p>
        </w:tc>
        <w:tc>
          <w:tcPr>
            <w:tcW w:w="28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91DB" w14:textId="77777777" w:rsidR="00A00277" w:rsidRDefault="005E48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</w:tbl>
    <w:p w14:paraId="0D1F499F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04580C64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40E01193" w14:textId="77777777" w:rsidR="00A00277" w:rsidRDefault="005E481E">
      <w:pPr>
        <w:widowControl w:val="0"/>
        <w:spacing w:before="77" w:after="0" w:line="240" w:lineRule="auto"/>
        <w:ind w:left="1333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Учебно-методическое обеспечение</w:t>
      </w:r>
    </w:p>
    <w:p w14:paraId="6F0F058C" w14:textId="77777777" w:rsidR="00A00277" w:rsidRDefault="00A00277">
      <w:pPr>
        <w:widowControl w:val="0"/>
        <w:spacing w:before="3" w:after="0" w:line="240" w:lineRule="auto"/>
        <w:rPr>
          <w:rFonts w:ascii="Times New Roman" w:hAnsi="Times New Roman"/>
          <w:b/>
          <w:sz w:val="20"/>
        </w:rPr>
      </w:pPr>
    </w:p>
    <w:p w14:paraId="2E54C133" w14:textId="77777777" w:rsidR="00A00277" w:rsidRDefault="005E481E">
      <w:pPr>
        <w:widowControl w:val="0"/>
        <w:spacing w:before="89"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учителя:</w:t>
      </w:r>
    </w:p>
    <w:p w14:paraId="04848664" w14:textId="77777777" w:rsidR="00A00277" w:rsidRDefault="00A00277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6B245B07" w14:textId="77777777" w:rsidR="00A00277" w:rsidRDefault="005E481E">
      <w:pPr>
        <w:widowControl w:val="0"/>
        <w:spacing w:after="0" w:line="360" w:lineRule="auto"/>
        <w:ind w:left="7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Александрова О. М., Загоровская О. В., Богданов С. И. и др. Русский родной язык. 8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6CC51E4A" w14:textId="77777777" w:rsidR="00A00277" w:rsidRDefault="00A00277">
      <w:pPr>
        <w:widowControl w:val="0"/>
        <w:spacing w:after="0" w:line="240" w:lineRule="auto"/>
        <w:jc w:val="both"/>
        <w:rPr>
          <w:rFonts w:ascii="Times New Roman" w:hAnsi="Times New Roman"/>
          <w:sz w:val="30"/>
        </w:rPr>
      </w:pPr>
    </w:p>
    <w:p w14:paraId="6127FBBC" w14:textId="77777777" w:rsidR="00A00277" w:rsidRDefault="00A00277">
      <w:pPr>
        <w:widowControl w:val="0"/>
        <w:spacing w:before="11" w:after="0" w:line="240" w:lineRule="auto"/>
        <w:jc w:val="both"/>
        <w:rPr>
          <w:rFonts w:ascii="Times New Roman" w:hAnsi="Times New Roman"/>
          <w:sz w:val="39"/>
        </w:rPr>
      </w:pPr>
    </w:p>
    <w:p w14:paraId="55F14911" w14:textId="77777777" w:rsidR="00A00277" w:rsidRDefault="005E481E">
      <w:pPr>
        <w:widowControl w:val="0"/>
        <w:spacing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ученика:</w:t>
      </w:r>
    </w:p>
    <w:p w14:paraId="248CEEFD" w14:textId="77777777" w:rsidR="00A00277" w:rsidRDefault="00A00277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4DB92345" w14:textId="77777777" w:rsidR="00A00277" w:rsidRDefault="005E481E">
      <w:pPr>
        <w:widowControl w:val="0"/>
        <w:spacing w:after="0" w:line="360" w:lineRule="auto"/>
        <w:ind w:left="1484" w:right="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Александрова О. М., Загоровская О. В., Богданов С. И. и др. Русский родной язык. 8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528AF338" w14:textId="77777777" w:rsidR="00A00277" w:rsidRDefault="00A00277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37A18D6D" w14:textId="77777777" w:rsidR="00A00277" w:rsidRDefault="00A00277"/>
    <w:p w14:paraId="4BBB5F85" w14:textId="77777777" w:rsidR="00A00277" w:rsidRDefault="00A00277"/>
    <w:sectPr w:rsidR="00A00277">
      <w:pgSz w:w="11906" w:h="16838"/>
      <w:pgMar w:top="1134" w:right="850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D04"/>
    <w:multiLevelType w:val="multilevel"/>
    <w:tmpl w:val="602C13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071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7"/>
    <w:rsid w:val="005E481E"/>
    <w:rsid w:val="00A00277"/>
    <w:rsid w:val="00C548FB"/>
    <w:rsid w:val="00D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03D4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Title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a3"/>
    <w:rPr>
      <w:rFonts w:ascii="XO Thames" w:hAnsi="XO Thames"/>
      <w:b/>
      <w:sz w:val="52"/>
    </w:rPr>
  </w:style>
  <w:style w:type="paragraph" w:styleId="a5">
    <w:name w:val="Subtitle"/>
    <w:basedOn w:val="a"/>
    <w:link w:val="a6"/>
    <w:uiPriority w:val="11"/>
    <w:qFormat/>
    <w:rPr>
      <w:rFonts w:ascii="XO Thames" w:hAnsi="XO Thames"/>
      <w:i/>
      <w:color w:val="616161"/>
    </w:rPr>
  </w:style>
  <w:style w:type="character" w:customStyle="1" w:styleId="a6">
    <w:name w:val="Подзаголовок Знак"/>
    <w:basedOn w:val="1"/>
    <w:link w:val="a5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2463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2023-03-24T10:12:00Z</cp:lastPrinted>
  <dcterms:created xsi:type="dcterms:W3CDTF">2021-10-06T09:15:00Z</dcterms:created>
  <dcterms:modified xsi:type="dcterms:W3CDTF">2023-03-24T11:45:00Z</dcterms:modified>
</cp:coreProperties>
</file>