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76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hd w:val="clear" w:fill="FFFFFF"/>
        <w:spacing w:lineRule="auto" w:line="276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hd w:val="clear" w:fill="FFFFFF"/>
        <w:spacing w:lineRule="auto" w:line="276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Принято                                                                                           Утверждаю</w:t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На заседании педагогического совета                                          директор МБОУ СОШ№5</w:t>
      </w:r>
    </w:p>
    <w:p>
      <w:pPr>
        <w:pStyle w:val="Normal"/>
        <w:shd w:val="clear" w:fill="FFFFFF"/>
        <w:spacing w:before="0" w:after="0"/>
        <w:contextualSpacing/>
        <w:rPr>
          <w:lang w:val="ru-RU"/>
        </w:rPr>
      </w:pPr>
      <w:r>
        <w:rPr>
          <w:rFonts w:cs="Times New Roman"/>
          <w:sz w:val="24"/>
          <w:szCs w:val="28"/>
        </w:rPr>
        <w:t xml:space="preserve">Протокол № </w:t>
      </w:r>
      <w:r>
        <w:rPr>
          <w:rFonts w:cs="Times New Roman"/>
          <w:sz w:val="24"/>
          <w:szCs w:val="28"/>
        </w:rPr>
        <w:t xml:space="preserve">6 </w:t>
      </w:r>
      <w:r>
        <w:rPr>
          <w:rFonts w:cs="Times New Roman"/>
          <w:sz w:val="24"/>
          <w:szCs w:val="28"/>
        </w:rPr>
        <w:t xml:space="preserve"> от </w:t>
        <w:softHyphen/>
        <w:t>17 февраля 202</w:t>
      </w:r>
      <w:r>
        <w:rPr>
          <w:rFonts w:cs="Times New Roman"/>
          <w:sz w:val="24"/>
          <w:szCs w:val="28"/>
          <w:lang w:val="ru-RU"/>
        </w:rPr>
        <w:t xml:space="preserve">5 </w:t>
      </w:r>
      <w:r>
        <w:rPr>
          <w:rFonts w:cs="Times New Roman"/>
          <w:sz w:val="24"/>
          <w:szCs w:val="28"/>
        </w:rPr>
        <w:t>г.</w:t>
        <w:tab/>
        <w:tab/>
        <w:tab/>
        <w:tab/>
        <w:t xml:space="preserve">__________ </w:t>
      </w:r>
      <w:r>
        <w:rPr>
          <w:rFonts w:cs="Times New Roman"/>
          <w:sz w:val="24"/>
          <w:szCs w:val="28"/>
          <w:lang w:val="ru-RU"/>
        </w:rPr>
        <w:t>Тинякова О.В.</w:t>
      </w:r>
    </w:p>
    <w:p>
      <w:pPr>
        <w:pStyle w:val="Normal"/>
        <w:shd w:val="clear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Arial" w:hAnsi="Arial" w:cs="Arial"/>
          <w:b/>
          <w:b/>
          <w:bCs/>
          <w:i/>
          <w:i/>
          <w:iCs/>
          <w:sz w:val="52"/>
          <w:szCs w:val="52"/>
        </w:rPr>
      </w:pPr>
      <w:r>
        <w:rPr>
          <w:rFonts w:cs="Arial" w:ascii="Arial" w:hAnsi="Arial"/>
          <w:b/>
          <w:bCs/>
          <w:i/>
          <w:iCs/>
          <w:sz w:val="52"/>
          <w:szCs w:val="52"/>
        </w:rPr>
      </w:r>
    </w:p>
    <w:p>
      <w:pPr>
        <w:pStyle w:val="Normal"/>
        <w:shd w:val="clear" w:fill="FFFFFF"/>
        <w:spacing w:before="0" w:after="0"/>
        <w:contextualSpacing/>
        <w:rPr>
          <w:rFonts w:ascii="Arial" w:hAnsi="Arial" w:cs="Arial"/>
          <w:b/>
          <w:b/>
          <w:bCs/>
          <w:i/>
          <w:i/>
          <w:iCs/>
          <w:sz w:val="52"/>
          <w:szCs w:val="52"/>
        </w:rPr>
      </w:pPr>
      <w:r>
        <w:rPr>
          <w:rFonts w:cs="Arial" w:ascii="Arial" w:hAnsi="Arial"/>
          <w:b/>
          <w:bCs/>
          <w:i/>
          <w:iCs/>
          <w:sz w:val="52"/>
          <w:szCs w:val="52"/>
        </w:rPr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</w:r>
    </w:p>
    <w:p>
      <w:pPr>
        <w:pStyle w:val="Normal"/>
        <w:shd w:val="clear" w:fill="FFFFFF"/>
        <w:spacing w:before="0" w:after="0"/>
        <w:contextualSpacing/>
        <w:jc w:val="left"/>
        <w:rPr>
          <w:b/>
          <w:b/>
          <w:bCs w:val="false"/>
        </w:rPr>
      </w:pPr>
      <w:r>
        <w:rPr>
          <w:rFonts w:cs="Times New Roman"/>
          <w:bCs/>
          <w:iCs/>
          <w:sz w:val="56"/>
          <w:szCs w:val="56"/>
        </w:rPr>
        <w:t xml:space="preserve"> </w:t>
      </w:r>
      <w:r>
        <w:rPr>
          <w:rFonts w:cs="Times New Roman"/>
          <w:b/>
          <w:bCs w:val="false"/>
          <w:iCs/>
          <w:sz w:val="56"/>
          <w:szCs w:val="56"/>
        </w:rPr>
        <w:t>Программа воспитательной</w:t>
      </w:r>
    </w:p>
    <w:p>
      <w:pPr>
        <w:pStyle w:val="Normal"/>
        <w:shd w:val="clear" w:fill="FFFFFF"/>
        <w:spacing w:before="0" w:after="0"/>
        <w:contextualSpacing/>
        <w:jc w:val="left"/>
        <w:rPr>
          <w:rFonts w:ascii="Times New Roman" w:hAnsi="Times New Roman" w:cs="Times New Roman"/>
          <w:sz w:val="56"/>
          <w:szCs w:val="56"/>
        </w:rPr>
      </w:pPr>
      <w:r>
        <w:rPr>
          <w:rFonts w:cs="Times New Roman"/>
          <w:b/>
          <w:bCs w:val="false"/>
          <w:iCs/>
          <w:sz w:val="56"/>
          <w:szCs w:val="56"/>
        </w:rPr>
        <w:t xml:space="preserve"> </w:t>
      </w:r>
      <w:r>
        <w:rPr>
          <w:rFonts w:cs="Times New Roman"/>
          <w:b/>
          <w:bCs w:val="false"/>
          <w:iCs/>
          <w:sz w:val="56"/>
          <w:szCs w:val="56"/>
        </w:rPr>
        <w:t xml:space="preserve">работы детского оздоровительного лагеря дневного пребывания «Содружество планет» </w:t>
        <w:br/>
      </w:r>
      <w:r>
        <w:rPr>
          <w:rFonts w:cs="Times New Roman"/>
          <w:b/>
          <w:bCs w:val="false"/>
          <w:iCs/>
          <w:sz w:val="44"/>
          <w:szCs w:val="56"/>
        </w:rPr>
        <w:t>при МБОУ СОШ №5 г.о. Королев</w:t>
      </w:r>
    </w:p>
    <w:p>
      <w:pPr>
        <w:pStyle w:val="Normal"/>
        <w:shd w:val="clear" w:fill="FFFFFF"/>
        <w:spacing w:before="0" w:after="0"/>
        <w:contextualSpacing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1196340</wp:posOffset>
            </wp:positionH>
            <wp:positionV relativeFrom="page">
              <wp:posOffset>5959475</wp:posOffset>
            </wp:positionV>
            <wp:extent cx="3521710" cy="1656080"/>
            <wp:effectExtent l="0" t="0" r="0" b="0"/>
            <wp:wrapNone/>
            <wp:docPr id="1" name="Рисунок 28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85" descr="image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г.о. Королёв</w:t>
      </w:r>
    </w:p>
    <w:p>
      <w:pPr>
        <w:pStyle w:val="Normal"/>
        <w:shd w:val="clear" w:fill="FFFFFF"/>
        <w:spacing w:before="0" w:after="0"/>
        <w:contextualSpacing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cs="Times New Roman"/>
          <w:bCs/>
          <w:iCs/>
          <w:sz w:val="24"/>
          <w:szCs w:val="28"/>
        </w:rPr>
        <w:t>июнь 2022 г.</w:t>
      </w:r>
      <w:r>
        <w:br w:type="page"/>
      </w:r>
    </w:p>
    <w:p>
      <w:pPr>
        <w:pStyle w:val="Normal"/>
        <w:shd w:val="clear" w:fill="FFFFFF"/>
        <w:tabs>
          <w:tab w:val="clear" w:pos="708"/>
          <w:tab w:val="left" w:pos="6942" w:leader="none"/>
        </w:tabs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>
      <w:pPr>
        <w:pStyle w:val="Normal"/>
        <w:shd w:val="clear" w:fill="FFFFFF"/>
        <w:tabs>
          <w:tab w:val="clear" w:pos="708"/>
          <w:tab w:val="left" w:pos="6942" w:leader="none"/>
        </w:tabs>
        <w:jc w:val="center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tbl>
      <w:tblPr>
        <w:tblStyle w:val="12"/>
        <w:tblW w:w="9473" w:type="dxa"/>
        <w:jc w:val="left"/>
        <w:tblInd w:w="147" w:type="dxa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8556"/>
        <w:gridCol w:w="916"/>
      </w:tblGrid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Информационная карта программы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ind w:firstLine="846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firstLine="846"/>
              <w:outlineLvl w:val="0"/>
              <w:rPr/>
            </w:pPr>
            <w:r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2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firstLine="846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2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firstLine="846"/>
              <w:outlineLvl w:val="0"/>
              <w:rPr>
                <w:color w:val="000000"/>
              </w:rPr>
            </w:pPr>
            <w:r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fill="FFFFFF"/>
              <w:spacing w:before="0" w:after="0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2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iCs/>
              </w:rPr>
              <w:t>2.4. Модуль «Коллективно-творческое дело (КТД)</w:t>
            </w:r>
            <w:r>
              <w:rPr/>
              <w:t>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hd w:fill="FBFBFB" w:val="clear"/>
                <w:lang w:bidi="ar"/>
              </w:rPr>
              <w:t>2.7. Модуль «Здоровый образ жизни»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fill="FBFBFB" w:val="clear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fill="FBFBFB" w:val="clear"/>
                <w:lang w:bidi="ar"/>
              </w:rPr>
              <w:t>2.9. Модуль «Профилактика и безопасность»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</w:rPr>
            </w:pPr>
            <w:r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  <w:color w:val="000000"/>
              </w:rPr>
            </w:pPr>
            <w:r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tabs>
                <w:tab w:val="clear" w:pos="708"/>
                <w:tab w:val="left" w:pos="851" w:leader="none"/>
              </w:tabs>
              <w:ind w:firstLine="850"/>
              <w:rPr/>
            </w:pPr>
            <w:r>
              <w:rPr>
                <w:color w:val="000000"/>
              </w:rPr>
              <w:t xml:space="preserve">2.15. Модуль </w:t>
            </w:r>
            <w:r>
              <w:rPr/>
              <w:t>«Цифровая среда воспитания»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auto"/>
              <w:ind w:left="0"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firstLine="850"/>
              <w:outlineLvl w:val="0"/>
              <w:rPr/>
            </w:pPr>
            <w:r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2" w:hRule="atLeast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firstLine="850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sz w:val="24"/>
          <w:szCs w:val="28"/>
        </w:rPr>
      </w:pPr>
      <w:r>
        <w:rPr>
          <w:rFonts w:eastAsia="Corbel"/>
          <w:sz w:val="24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b/>
          <w:b/>
          <w:bCs/>
          <w:sz w:val="24"/>
          <w:szCs w:val="28"/>
        </w:rPr>
      </w:pPr>
      <w:r>
        <w:rPr>
          <w:rFonts w:eastAsia="Corbel"/>
          <w:b/>
          <w:bCs/>
          <w:sz w:val="24"/>
          <w:szCs w:val="28"/>
        </w:rPr>
        <w:t>Информационная карта программы</w:t>
      </w:r>
    </w:p>
    <w:p>
      <w:pPr>
        <w:pStyle w:val="Normal"/>
        <w:shd w:val="clear" w:fill="FFFFFF"/>
        <w:jc w:val="center"/>
        <w:rPr>
          <w:rFonts w:ascii="Times New Roman" w:hAnsi="Times New Roman" w:eastAsia="Corbel"/>
          <w:b/>
          <w:b/>
          <w:bCs/>
          <w:sz w:val="24"/>
          <w:szCs w:val="28"/>
        </w:rPr>
      </w:pPr>
      <w:r>
        <w:rPr>
          <w:rFonts w:eastAsia="Corbel"/>
          <w:b/>
          <w:bCs/>
          <w:sz w:val="24"/>
          <w:szCs w:val="28"/>
        </w:rPr>
      </w:r>
    </w:p>
    <w:tbl>
      <w:tblPr>
        <w:tblStyle w:val="12"/>
        <w:tblW w:w="9571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"/>
        <w:gridCol w:w="2237"/>
        <w:gridCol w:w="6769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hanging="5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Программа</w:t>
            </w:r>
            <w:r>
              <w:rPr>
                <w:rFonts w:eastAsia="Corbel" w:cs="Times New Roman"/>
                <w:sz w:val="24"/>
                <w:szCs w:val="24"/>
                <w:lang w:val="ru-RU"/>
              </w:rPr>
              <w:t xml:space="preserve"> работы</w:t>
            </w:r>
            <w:r>
              <w:rPr>
                <w:rFonts w:eastAsia="Corbel" w:cs="Times New Roman"/>
                <w:sz w:val="24"/>
                <w:szCs w:val="24"/>
              </w:rPr>
              <w:t xml:space="preserve"> летнего оздоровительного лагеря с дневным пребыванием детей  «Содружество планет»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Однорал Е.А.., педагог-организатор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Тинякова О.В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., директор МБОУ СОШ №5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представленной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Г.о. Королёв, МБОУ СОШ №5, лагерь дневного пребывания «Содружество  планет»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141077, Московская область, г. Королев, Октябрьский б-р, д.33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8(495) 511-81-32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7.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Лагерь дневного пребывания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8.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Создание и развитие социально-образовательного пространства в каникулярное время для интеллектуально-творческого взаимодействия и взаимообогащения обучающихся, укрепление физического, психического и эмоционального здоровья, развитие ребенка.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highlight w:val="whit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Создать условия для самореализации детей  в различных видах активной деятельности посредством  вовлечения в туристско-краеведческие военно-патриотические игры, соревнования и проекты.</w:t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9.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Гражданско-патриотическая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10.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 09 июня по  09 июля 202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  <w:lang w:val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г. (1 смена);</w:t>
            </w:r>
          </w:p>
          <w:p>
            <w:pPr>
              <w:pStyle w:val="Normal"/>
              <w:shd w:val="clear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823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11.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Общее количество участников, в том числе детей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lang w:val="ru-RU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  <w:lang w:val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 детей</w:t>
            </w:r>
          </w:p>
          <w:p>
            <w:pPr>
              <w:pStyle w:val="Normal"/>
              <w:shd w:val="clear" w:fill="FFFFFF"/>
              <w:spacing w:lineRule="auto" w:line="240" w:before="0" w:after="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Из них: дети из многодетных семей  – 18</w:t>
            </w:r>
          </w:p>
          <w:p>
            <w:pPr>
              <w:pStyle w:val="Normal"/>
              <w:shd w:val="clear" w:fill="FFFFFF"/>
              <w:spacing w:lineRule="auto" w:line="240" w:before="0" w:after="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человек.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r>
          </w:p>
        </w:tc>
      </w:tr>
      <w:tr>
        <w:trPr>
          <w:trHeight w:val="1384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12.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 xml:space="preserve">Характеристика целевой группы 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7-1</w:t>
            </w:r>
            <w:r>
              <w:rPr>
                <w:rFonts w:eastAsia="Corbel" w:cs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orbel" w:cs="Times New Roman"/>
                <w:sz w:val="24"/>
                <w:szCs w:val="24"/>
              </w:rPr>
              <w:t xml:space="preserve"> лет;</w:t>
            </w:r>
          </w:p>
          <w:p>
            <w:pPr>
              <w:pStyle w:val="Normal"/>
              <w:shd w:val="clear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Обязательным является вовлечение в лагерь детей из многодетных и малообеспеченных семей, а также детей, находящихся в трудной жизненной ситуации.</w:t>
            </w:r>
          </w:p>
          <w:p>
            <w:pPr>
              <w:pStyle w:val="Normal"/>
              <w:shd w:val="clear" w:fill="FFFFFF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лагере ежегодно формируется 2 разновозрастных отряда. 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13.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В реализации программы принимают участие учащиеся МБОУ СОШ № 5 г.о. Королёв</w:t>
            </w:r>
          </w:p>
        </w:tc>
      </w:tr>
      <w:tr>
        <w:trPr>
          <w:trHeight w:val="916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14.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eastAsia="Corbel" w:cs="Times New Roman"/>
                <w:sz w:val="24"/>
                <w:szCs w:val="24"/>
              </w:rPr>
              <w:t>По заявлениям родителей</w:t>
            </w:r>
          </w:p>
        </w:tc>
      </w:tr>
    </w:tbl>
    <w:p>
      <w:pPr>
        <w:pStyle w:val="Normal"/>
        <w:shd w:val="clear" w:fill="FFFFFF"/>
        <w:spacing w:lineRule="auto" w:line="276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hd w:val="clear" w:fill="FFFFFF"/>
        <w:spacing w:lineRule="auto" w:line="276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МОУ «СОШ № </w:t>
      </w:r>
      <w:r>
        <w:rPr>
          <w:rFonts w:eastAsia="Times New Roman" w:cs="Times New Roman"/>
          <w:color w:val="000000"/>
          <w:lang w:val="ru-RU"/>
        </w:rPr>
        <w:t>5</w:t>
      </w:r>
      <w:r>
        <w:rPr>
          <w:rFonts w:eastAsia="Times New Roman" w:cs="Times New Roman"/>
          <w:color w:val="000000"/>
        </w:rPr>
        <w:t>» г.</w:t>
      </w:r>
      <w:r>
        <w:rPr>
          <w:rFonts w:eastAsia="Times New Roman" w:cs="Times New Roman"/>
          <w:color w:val="000000"/>
          <w:lang w:val="ru-RU"/>
        </w:rPr>
        <w:t>о.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lang w:val="ru-RU"/>
        </w:rPr>
        <w:t>Королёв</w:t>
      </w:r>
      <w:r>
        <w:rPr>
          <w:rFonts w:eastAsia="Times New Roman" w:cs="Times New Roman"/>
          <w:color w:val="000000"/>
        </w:rPr>
        <w:t xml:space="preserve"> на основе </w:t>
      </w:r>
      <w:r>
        <w:rPr>
          <w:rFonts w:eastAsia="Times New Roman" w:cs="Times New Roman"/>
        </w:rPr>
        <w:t>Примерной рабочей программы воспитания</w:t>
      </w:r>
      <w:r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Ценности </w:t>
      </w:r>
      <w:r>
        <w:rPr>
          <w:rFonts w:eastAsia="Times New Roman" w:cs="Times New Roman"/>
          <w:b/>
          <w:color w:val="000000"/>
        </w:rPr>
        <w:t xml:space="preserve">Родины </w:t>
      </w:r>
      <w:r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>
      <w:pPr>
        <w:pStyle w:val="Normal"/>
        <w:shd w:val="clear" w:fill="FFFFFF"/>
        <w:spacing w:lineRule="auto" w:line="240"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настоящее время государство уделяет большое внимание гражданско 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Одним из направлений гражданско-патриотического воспитания является формирование уважения к своему государству, закону, праву и ответственности, изучение Конституции РФ и Конвенции о правах ребенка, законов о государственных символах. Сегодняшнее молодое поколение все чаще обращается к истории государственных символов. Это свидетельствует о поиске нравственных ориентиров и духовных ценностей в молодежной среде.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Одна из важнейших задач воспитателей в своей работе – не оставить ребят равнодушными, формировать у них уважительное отношение к закону, государственным символам России, ее многовековой истории, чувство гордости за свое Отечество. Эта задача определяет выбор форм и методов работы в данном направлении.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Ценности </w:t>
      </w:r>
      <w:r>
        <w:rPr>
          <w:rFonts w:eastAsia="Times New Roman" w:cs="Times New Roman"/>
          <w:b/>
          <w:color w:val="000000"/>
        </w:rPr>
        <w:t>человека, дружбы, семьи</w:t>
      </w:r>
      <w:r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Ценность </w:t>
      </w:r>
      <w:r>
        <w:rPr>
          <w:rFonts w:eastAsia="Times New Roman" w:cs="Times New Roman"/>
          <w:b/>
          <w:color w:val="000000"/>
        </w:rPr>
        <w:t>знания</w:t>
      </w:r>
      <w:r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Ценность </w:t>
      </w:r>
      <w:r>
        <w:rPr>
          <w:rFonts w:eastAsia="Times New Roman" w:cs="Times New Roman"/>
          <w:b/>
          <w:color w:val="000000"/>
        </w:rPr>
        <w:t>здоровья</w:t>
      </w:r>
      <w:r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Ценность </w:t>
      </w:r>
      <w:r>
        <w:rPr>
          <w:rFonts w:eastAsia="Times New Roman" w:cs="Times New Roman"/>
          <w:b/>
          <w:color w:val="000000"/>
        </w:rPr>
        <w:t>труда</w:t>
      </w:r>
      <w:r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Ценности </w:t>
      </w:r>
      <w:r>
        <w:rPr>
          <w:rFonts w:eastAsia="Times New Roman" w:cs="Times New Roman"/>
          <w:b/>
          <w:color w:val="000000"/>
        </w:rPr>
        <w:t>культуры и красоты</w:t>
      </w:r>
      <w:r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>
      <w:pPr>
        <w:pStyle w:val="Normal"/>
        <w:shd w:val="clear" w:color="auto" w:fill="auto"/>
        <w:rPr>
          <w:rFonts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</w:r>
      <w:r>
        <w:br w:type="page"/>
      </w:r>
    </w:p>
    <w:p>
      <w:pPr>
        <w:pStyle w:val="Normal"/>
        <w:shd w:val="clear" w:fill="FFFFFF"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  <w:br/>
        <w:t xml:space="preserve">и потребностями родителей (законных представителей) несовершеннолетних детей. 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pStyle w:val="Normal"/>
        <w:shd w:val="clear" w:fill="FFFFFF"/>
        <w:spacing w:lineRule="auto" w:line="360"/>
        <w:jc w:val="center"/>
        <w:rPr/>
      </w:pPr>
      <w:r>
        <w:rPr>
          <w:rFonts w:eastAsia="Times New Roman" w:cs="Times New Roman"/>
          <w:b/>
          <w:color w:val="000000"/>
        </w:rPr>
        <w:t>1.1. Цель и задачи воспитания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</w:rPr>
        <w:t>цель воспитания</w:t>
      </w:r>
      <w:r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>
      <w:pPr>
        <w:pStyle w:val="ParaAttribute16"/>
        <w:shd w:val="clear" w:fill="FFFFFF"/>
        <w:spacing w:lineRule="auto" w:line="360"/>
        <w:ind w:left="0" w:firstLine="851"/>
        <w:rPr>
          <w:rStyle w:val="CharAttribute484"/>
          <w:rFonts w:eastAsia="№Е"/>
          <w:i w:val="false"/>
          <w:i w:val="false"/>
          <w:color w:val="000000"/>
          <w:sz w:val="24"/>
          <w:szCs w:val="24"/>
        </w:rPr>
      </w:pPr>
      <w:r>
        <w:rPr>
          <w:rFonts w:eastAsia="Times New Roman"/>
          <w:color w:val="000000"/>
          <w:szCs w:val="24"/>
        </w:rPr>
        <w:t>Задачи воспитания определены</w:t>
      </w:r>
      <w:r>
        <w:rPr>
          <w:rStyle w:val="CharAttribute484"/>
          <w:rFonts w:eastAsia="№Е"/>
          <w:i w:val="false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Style w:val="CharAttribute484"/>
          <w:rFonts w:eastAsia="№Е"/>
          <w:i w:val="false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360"/>
        <w:ind w:left="0" w:hanging="0"/>
        <w:jc w:val="center"/>
        <w:outlineLvl w:val="0"/>
        <w:rPr/>
      </w:pPr>
      <w:r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принцип инклюзивности</w:t>
      </w:r>
      <w:r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Уклад</w:t>
      </w:r>
      <w:r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Воспитывающая среда</w:t>
      </w:r>
      <w:r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Cs w:val="24"/>
        </w:rPr>
        <w:t>: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Cs w:val="24"/>
        </w:rPr>
        <w:t>.</w:t>
      </w:r>
    </w:p>
    <w:p>
      <w:pPr>
        <w:pStyle w:val="ParaAttribute16"/>
        <w:shd w:val="clear" w:fill="FFFFFF"/>
        <w:spacing w:lineRule="auto" w:line="360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>
        <w:rPr>
          <w:rFonts w:eastAsia="Times New Roman"/>
          <w:b/>
          <w:color w:val="000000"/>
          <w:szCs w:val="24"/>
        </w:rPr>
        <w:t>детско-взрослые</w:t>
      </w:r>
      <w:r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>
      <w:pPr>
        <w:pStyle w:val="1"/>
        <w:shd w:val="clear" w:fill="FFFFFF"/>
        <w:spacing w:lineRule="auto" w:line="36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Основные направления воспитания 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rFonts w:cs="Times New Roman"/>
          <w:color w:val="000000"/>
        </w:rPr>
        <w:t xml:space="preserve">- </w:t>
      </w:r>
      <w:r>
        <w:rPr>
          <w:b/>
          <w:color w:val="000000"/>
        </w:rPr>
        <w:t>гражданское воспитание</w:t>
      </w:r>
      <w:r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воспитание</w:t>
      </w:r>
      <w:r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  <w:r>
        <w:rPr>
          <w:sz w:val="24"/>
          <w:szCs w:val="24"/>
        </w:rPr>
        <w:t xml:space="preserve">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</w:p>
    <w:p>
      <w:pPr>
        <w:pStyle w:val="Normal"/>
        <w:shd w:val="clear" w:fill="FFFFFF"/>
        <w:spacing w:lineRule="auto" w:line="240"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Программа определяет содержание, основные пути развития гражданско - патриотического воспитания в летнем оздоровительном лагере   и направлена на воспитание патриотизма и формирование гражданственности.</w:t>
      </w:r>
    </w:p>
    <w:p>
      <w:pPr>
        <w:pStyle w:val="Normal"/>
        <w:shd w:val="clear" w:fill="FFFFFF"/>
        <w:spacing w:lineRule="auto" w:line="240"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Программа гражданско-патриотического воспитания имеет большое значение для решения ряда воспитательных и социальных проблем.</w:t>
      </w:r>
    </w:p>
    <w:p>
      <w:pPr>
        <w:pStyle w:val="Normal"/>
        <w:widowControl w:val="false"/>
        <w:shd w:val="clear" w:fill="FFFFFF"/>
        <w:spacing w:lineRule="auto" w:line="240" w:before="0"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духовно-нравственное развитие и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эстетическое воспитание</w:t>
      </w:r>
      <w:r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экологическое воспитание:</w:t>
      </w:r>
      <w:r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трудовое воспитание</w:t>
      </w:r>
      <w:r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pStyle w:val="Normal"/>
        <w:widowControl w:val="false"/>
        <w:shd w:val="clear" w:fill="FFFFFF"/>
        <w:spacing w:lineRule="auto" w:line="360"/>
        <w:ind w:firstLine="850"/>
        <w:jc w:val="both"/>
        <w:rPr>
          <w:color w:val="000000"/>
        </w:rPr>
      </w:pPr>
      <w:r>
        <w:rPr>
          <w:b/>
          <w:color w:val="000000"/>
        </w:rPr>
        <w:t>- познавательное направление воспитания</w:t>
      </w:r>
      <w:r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>
      <w:pPr>
        <w:pStyle w:val="Normal"/>
        <w:shd w:val="clear" w:fill="FFFFFF"/>
        <w:spacing w:lineRule="auto" w:line="360"/>
        <w:ind w:firstLine="851"/>
        <w:jc w:val="center"/>
        <w:rPr>
          <w:b/>
          <w:b/>
          <w:color w:val="00000A"/>
        </w:rPr>
      </w:pPr>
      <w:r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color w:val="00000A"/>
        </w:rPr>
        <w:t>Основные традиции воспитания в детском лагере</w:t>
      </w:r>
      <w:r>
        <w:rPr>
          <w:iCs/>
          <w:color w:val="000000"/>
        </w:rPr>
        <w:t xml:space="preserve"> являются: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</w:rPr>
        <w:t>установление в них доброжелательных и товарищеских взаимоотношений;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color w:val="000000"/>
        </w:rPr>
        <w:t>- обмен опытом между детьми в формате «дети-детям»;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lang w:eastAsia="ru-RU"/>
        </w:rPr>
      </w:pPr>
      <w:r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</w:rPr>
        <w:t>.</w:t>
      </w:r>
    </w:p>
    <w:p>
      <w:pPr>
        <w:pStyle w:val="Normal"/>
        <w:shd w:val="clear" w:color="auto" w:fill="auto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  <w:r>
        <w:br w:type="page"/>
      </w:r>
    </w:p>
    <w:p>
      <w:pPr>
        <w:pStyle w:val="1"/>
        <w:shd w:val="clear" w:fill="FFFFFF"/>
        <w:spacing w:lineRule="auto" w:line="360"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>
      <w:pPr>
        <w:pStyle w:val="1"/>
        <w:shd w:val="clear" w:fill="FFFFFF"/>
        <w:spacing w:lineRule="auto" w:line="360"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ВОСПИТАТЕЛЬНОй ДЕЯТЕЛЬНОСТИ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>
      <w:pPr>
        <w:pStyle w:val="Normal"/>
        <w:shd w:val="clear" w:fill="FFFFFF"/>
        <w:spacing w:lineRule="auto" w:line="360"/>
        <w:jc w:val="center"/>
        <w:rPr>
          <w:rFonts w:eastAsia="Times New Roman" w:cs="Times New Roman"/>
          <w:b/>
          <w:b/>
          <w:color w:val="000000"/>
          <w:highlight w:val="white"/>
        </w:rPr>
      </w:pPr>
      <w:r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>
      <w:pPr>
        <w:pStyle w:val="Normal"/>
        <w:shd w:val="clear" w:fill="FFFFFF"/>
        <w:spacing w:lineRule="auto" w:line="360"/>
        <w:jc w:val="center"/>
        <w:rPr>
          <w:b/>
          <w:b/>
          <w:color w:val="000000"/>
        </w:rPr>
      </w:pPr>
      <w:r>
        <w:rPr>
          <w:b/>
          <w:iCs/>
          <w:color w:val="000000"/>
        </w:rPr>
        <w:t>2.1. Модуль «Будущее России»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>
          <w:rFonts w:eastAsia="Times New Roman" w:cs="Times New Roman"/>
          <w:color w:val="000000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Start w:id="0" w:name="_Hlk100849328"/>
      <w:bookmarkEnd w:id="0"/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Деятельность реализуется по направлениям:</w:t>
      </w:r>
      <w:r>
        <w:rPr/>
        <w:t xml:space="preserve">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9 июня - 350 лет со дня рождения Петра I;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12 июня - День России;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22 июня - День памяти и скорби;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27 июня -День молодежи;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01"/>
          <w:rFonts w:eastAsia="№Е"/>
          <w:i w:val="false"/>
          <w:i w:val="false"/>
          <w:color w:val="000000"/>
          <w:sz w:val="24"/>
          <w:u w:val="none"/>
        </w:rPr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8 июля  -День семьи, любви и верности;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>
      <w:pPr>
        <w:pStyle w:val="Normal"/>
        <w:shd w:val="clear" w:fill="FFFFFF"/>
        <w:spacing w:lineRule="auto" w:line="360"/>
        <w:ind w:firstLine="851"/>
        <w:jc w:val="both"/>
        <w:rPr/>
      </w:pPr>
      <w:r>
        <w:rPr>
          <w:rStyle w:val="CharAttribute501"/>
          <w:rFonts w:eastAsia="№Е"/>
          <w:i w:val="false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iCs/>
          <w:color w:val="000000"/>
        </w:rPr>
      </w:pPr>
      <w:r>
        <w:rPr>
          <w:iCs/>
          <w:color w:val="000000"/>
        </w:rPr>
        <w:t>- Формирование межкультурных компетенций.</w:t>
      </w:r>
    </w:p>
    <w:p>
      <w:pPr>
        <w:pStyle w:val="Normal"/>
        <w:shd w:val="clear" w:fill="FFFFFF"/>
        <w:spacing w:lineRule="auto" w:line="360"/>
        <w:jc w:val="center"/>
        <w:rPr>
          <w:b/>
          <w:b/>
          <w:iCs/>
          <w:color w:val="000000"/>
        </w:rPr>
      </w:pPr>
      <w:r>
        <w:rPr>
          <w:b/>
          <w:iCs/>
          <w:color w:val="000000"/>
        </w:rPr>
      </w:r>
    </w:p>
    <w:p>
      <w:pPr>
        <w:pStyle w:val="Normal"/>
        <w:shd w:val="clear" w:fill="FFFFFF"/>
        <w:spacing w:lineRule="auto" w:line="360"/>
        <w:jc w:val="center"/>
        <w:rPr>
          <w:b/>
          <w:b/>
          <w:iCs/>
          <w:color w:val="000000"/>
        </w:rPr>
      </w:pPr>
      <w:r>
        <w:rPr>
          <w:b/>
          <w:iCs/>
          <w:color w:val="000000"/>
        </w:rPr>
        <w:t>2.2. Модуль «Ключевые мероприятия детского лагеря»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 xml:space="preserve">Ключевые мероприятия – это главные традиционные </w:t>
      </w:r>
      <w:r>
        <w:rPr>
          <w:iCs/>
          <w:color w:val="000000"/>
        </w:rPr>
        <w:t>мероприятия детского лагеря</w:t>
      </w:r>
      <w:r>
        <w:rPr>
          <w:color w:val="000000"/>
        </w:rPr>
        <w:t>, в которых принимает участие большая часть детей.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>- Торжественное открытие и закрытие смены (программы);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/>
        <w:t>- Тематические дни</w:t>
      </w:r>
      <w:r>
        <w:rPr>
          <w:iCs/>
        </w:rPr>
        <w:t xml:space="preserve">. </w:t>
      </w:r>
      <w:r>
        <w:rPr>
          <w:iCs/>
          <w:color w:val="000000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>- Торжественная церемония подъема Государственного флага Российской Федерации ( на церемонии открытия и закрытия смены, еженедельно по понедельникам)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>- тематические и спортивные праздники, творческие фестивали;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color w:val="000000"/>
        </w:rPr>
      </w:pPr>
      <w:r>
        <w:rPr>
          <w:color w:val="000000"/>
        </w:rPr>
        <w:t>- мероприятия, направленные на поддержку семейного воспитания ( организация творческого отчетного концерта для родителей).</w:t>
      </w:r>
    </w:p>
    <w:p>
      <w:pPr>
        <w:pStyle w:val="Normal"/>
        <w:shd w:val="clear" w:fill="FFFFFF"/>
        <w:spacing w:lineRule="auto" w:line="360"/>
        <w:jc w:val="center"/>
        <w:rPr>
          <w:b/>
          <w:b/>
          <w:iCs/>
          <w:color w:val="000000"/>
        </w:rPr>
      </w:pPr>
      <w:r>
        <w:rPr>
          <w:b/>
          <w:iCs/>
          <w:color w:val="000000"/>
        </w:rPr>
        <w:t>2.3. Модуль «Отрядная работа»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>
          <w:lang w:val="ru-RU"/>
        </w:rPr>
      </w:pPr>
      <w:r>
        <w:rPr/>
        <w:t>- Коллектив функционирует в течение короткого промежутка времени</w:t>
      </w:r>
      <w:r>
        <w:rPr>
          <w:lang w:val="ru-RU"/>
        </w:rPr>
        <w:t xml:space="preserve"> ( 21день)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Коллективная деятельность. Участники коллектива вовлечены в совместную деятельность.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Завершенность развития: полный цикл: от формирования до завершения функционирования.</w:t>
      </w:r>
    </w:p>
    <w:p>
      <w:pPr>
        <w:pStyle w:val="Style30"/>
        <w:shd w:val="clear" w:fill="FFFFFF"/>
        <w:spacing w:lineRule="auto" w:line="360" w:before="0" w:after="0"/>
        <w:ind w:left="0" w:right="-1" w:firstLine="851"/>
        <w:jc w:val="both"/>
        <w:rPr/>
      </w:pPr>
      <w:r>
        <w:rPr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Реализация воспитательного потенциала отрядной работы предусматривает: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планирование и проведение отрядной деятельности;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>
      <w:pPr>
        <w:pStyle w:val="Style30"/>
        <w:shd w:val="clear" w:fill="FFFFFF"/>
        <w:spacing w:lineRule="auto" w:line="360" w:before="0" w:after="0"/>
        <w:ind w:left="0" w:right="-1" w:firstLine="851"/>
        <w:jc w:val="both"/>
        <w:rPr/>
      </w:pPr>
      <w:r>
        <w:rPr/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>
      <w:pPr>
        <w:pStyle w:val="Style30"/>
        <w:shd w:val="clear" w:fill="FFFFFF"/>
        <w:spacing w:lineRule="auto" w:line="360" w:before="0" w:after="0"/>
        <w:ind w:left="283" w:right="-1" w:firstLine="851"/>
        <w:jc w:val="both"/>
        <w:rPr/>
      </w:pPr>
      <w:r>
        <w:rPr/>
        <w:t xml:space="preserve">- аналитическую работу с детьми: анализ дня, анализ ситуации, мероприятия, анализ смены, результатов; 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>- поддержка детских инициатив и детского самоуправления;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 xml:space="preserve">- сбор отряда: хозяйственный сбор, организационный сбор, утренний информационный сбор отряда и др.; 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center"/>
        <w:rPr/>
      </w:pPr>
      <w:r>
        <w:rPr>
          <w:b/>
          <w:iCs/>
        </w:rPr>
        <w:t>2.4. Модуль «Коллективно-творческое дело (КТД)</w:t>
      </w:r>
      <w:r>
        <w:rPr>
          <w:b/>
        </w:rPr>
        <w:t>»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>
          <w:rFonts w:eastAsia="Times New Roman" w:cs="Times New Roman"/>
          <w:color w:val="000000"/>
        </w:rPr>
      </w:pPr>
      <w:r>
        <w:rPr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</w:rPr>
        <w:t>КТД могут быть отрядными и общелагерными.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2.5. Модуль «Самоуправление»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highlight w:val="white"/>
        </w:rPr>
        <w:t xml:space="preserve">направлена на </w:t>
      </w:r>
      <w:r>
        <w:rPr/>
        <w:t xml:space="preserve">развитие коммуникативной культуры детей, инициативности и ответственности, формирование </w:t>
      </w:r>
      <w:r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/>
        <w:t>Самоуправление формируется с первых дней смены, то есть в организационный период.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>
          <w:b/>
        </w:rPr>
        <w:t>На уровне детского лагеря:</w:t>
      </w:r>
      <w:r>
        <w:rPr/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>
          <w:b/>
        </w:rPr>
        <w:t>На уровне отряда</w:t>
      </w:r>
      <w:r>
        <w:rPr>
          <w:b/>
          <w:bCs/>
        </w:rPr>
        <w:t>:</w:t>
      </w:r>
      <w:r>
        <w:rPr>
          <w:bCs/>
          <w:i/>
        </w:rPr>
        <w:t xml:space="preserve"> </w:t>
      </w:r>
      <w:r>
        <w:rPr>
          <w:iCs/>
        </w:rPr>
        <w:t xml:space="preserve">через </w:t>
      </w:r>
      <w:r>
        <w:rPr/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ind w:firstLine="851"/>
        <w:jc w:val="both"/>
        <w:rPr/>
      </w:pPr>
      <w:r>
        <w:rPr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>
      <w:pPr>
        <w:pStyle w:val="Normal"/>
        <w:shd w:val="clear" w:fill="FFFFFF"/>
        <w:spacing w:lineRule="auto" w:line="360"/>
        <w:jc w:val="center"/>
        <w:rPr>
          <w:iCs/>
        </w:rPr>
      </w:pPr>
      <w:r>
        <w:rPr>
          <w:b/>
          <w:bCs/>
          <w:iCs/>
        </w:rPr>
        <w:t>2.6. Модуль «Дополнительное образование»</w:t>
      </w:r>
      <w:r>
        <w:rPr>
          <w:iCs/>
        </w:rPr>
        <w:t xml:space="preserve">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Style w:val="CharAttribute511"/>
          <w:rFonts w:eastAsia="№Е" w:cs="Times New Roman"/>
          <w:sz w:val="24"/>
        </w:rPr>
        <w:t>В рамках шести направленностей</w:t>
      </w:r>
      <w:r>
        <w:rPr>
          <w:rFonts w:eastAsia="Arial" w:cs="Times New Roman"/>
          <w:shd w:fill="FBFBFB" w:val="clear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cs="Times New Roman"/>
        </w:rPr>
      </w:pPr>
      <w:r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cs="Times New Roman"/>
        </w:rPr>
      </w:pPr>
      <w:r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cs="Times New Roman"/>
        </w:rPr>
      </w:pPr>
      <w:r>
        <w:rPr>
          <w:rFonts w:cs="Times New Roman"/>
        </w:rPr>
        <w:t>- развитие и реализация познавательного интереса;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cs="Times New Roman"/>
        </w:rPr>
      </w:pPr>
      <w:r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cs="Times New Roman"/>
        </w:rPr>
      </w:pPr>
      <w:r>
        <w:rPr>
          <w:rFonts w:cs="Times New Roman"/>
        </w:rPr>
        <w:t>- формирование и развитие творческих способностей обучающихся.</w:t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highlight w:val="white"/>
        </w:rPr>
      </w:pPr>
      <w:r>
        <w:rPr>
          <w:rFonts w:eastAsia="Arial" w:cs="Times New Roman"/>
          <w:b/>
          <w:shd w:fill="FBFBFB" w:val="clear"/>
          <w:lang w:bidi="ar"/>
        </w:rPr>
        <w:t>2.7. Модуль «Здоровый образ жизни»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спортивно-оздоровительные события и мероприятия на свежем воздухе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>
      <w:pPr>
        <w:pStyle w:val="Normal"/>
        <w:shd w:val="clear" w:fill="FFFFFF"/>
        <w:spacing w:lineRule="auto" w:line="360"/>
        <w:ind w:firstLine="520"/>
        <w:jc w:val="center"/>
        <w:rPr>
          <w:rFonts w:eastAsia="Arial" w:cs="Times New Roman"/>
          <w:b/>
          <w:b/>
          <w:highlight w:val="white"/>
        </w:rPr>
      </w:pPr>
      <w:r>
        <w:rPr>
          <w:rFonts w:eastAsia="Arial" w:cs="Times New Roman"/>
          <w:b/>
          <w:shd w:fill="FBFBFB" w:val="clear"/>
          <w:lang w:bidi="ar"/>
        </w:rPr>
        <w:t>2.8. Модуль «Организация предметно-эстетической среды»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оформление образовательной, досуговой и спортивной инфраструктуры;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>
      <w:pPr>
        <w:pStyle w:val="Normal"/>
        <w:shd w:val="clear" w:fill="FFFFFF"/>
        <w:spacing w:lineRule="auto" w:line="360"/>
        <w:ind w:firstLine="520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highlight w:val="white"/>
        </w:rPr>
      </w:pPr>
      <w:r>
        <w:rPr>
          <w:rFonts w:eastAsia="Arial" w:cs="Times New Roman"/>
          <w:b/>
          <w:shd w:fill="FBFBFB" w:val="clear"/>
          <w:lang w:bidi="ar"/>
        </w:rPr>
        <w:t>2.9. Модуль «Профилактика и безопасность»</w:t>
      </w:r>
    </w:p>
    <w:p>
      <w:pPr>
        <w:pStyle w:val="Normal"/>
        <w:shd w:val="clear" w:fill="FFFFFF"/>
        <w:spacing w:lineRule="auto" w:line="360"/>
        <w:ind w:firstLine="709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физическую и психологическую безопасность ребенка в новых условиях;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специализированные проекты и смены;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>
      <w:pPr>
        <w:pStyle w:val="Normal"/>
        <w:shd w:val="clear" w:fill="FFFFFF"/>
        <w:spacing w:lineRule="auto" w:line="360"/>
        <w:ind w:firstLine="520"/>
        <w:jc w:val="center"/>
        <w:rPr>
          <w:rFonts w:eastAsia="Arial" w:cs="Times New Roman"/>
          <w:b/>
          <w:b/>
          <w:highlight w:val="white"/>
        </w:rPr>
      </w:pPr>
      <w:r>
        <w:rPr>
          <w:rFonts w:eastAsia="Arial" w:cs="Times New Roman"/>
          <w:b/>
          <w:shd w:fill="FBFBFB" w:val="clear"/>
          <w:lang w:bidi="ar"/>
        </w:rPr>
        <w:t>2.10. Модуль «Работа с вожатыми/воспитателями»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bCs/>
          <w:sz w:val="28"/>
          <w:szCs w:val="28"/>
          <w:highlight w:val="white"/>
          <w:lang w:bidi="ar"/>
        </w:rPr>
      </w:pPr>
      <w:r>
        <w:rPr>
          <w:rFonts w:eastAsia="Arial" w:cs="Times New Roman"/>
          <w:b/>
          <w:bCs/>
          <w:sz w:val="28"/>
          <w:szCs w:val="28"/>
          <w:highlight w:val="white"/>
          <w:lang w:bidi="ar"/>
        </w:rPr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bCs/>
          <w:sz w:val="28"/>
          <w:szCs w:val="28"/>
          <w:highlight w:val="white"/>
          <w:lang w:bidi="ar"/>
        </w:rPr>
      </w:pPr>
      <w:r>
        <w:rPr>
          <w:rFonts w:eastAsia="Arial" w:cs="Times New Roman"/>
          <w:b/>
          <w:bCs/>
          <w:sz w:val="28"/>
          <w:szCs w:val="28"/>
          <w:highlight w:val="white"/>
          <w:lang w:bidi="ar"/>
        </w:rPr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bCs/>
          <w:sz w:val="28"/>
          <w:szCs w:val="28"/>
          <w:highlight w:val="white"/>
          <w:lang w:bidi="ar"/>
        </w:rPr>
      </w:pPr>
      <w:r>
        <w:rPr>
          <w:rFonts w:eastAsia="Arial" w:cs="Times New Roman"/>
          <w:b/>
          <w:bCs/>
          <w:sz w:val="28"/>
          <w:szCs w:val="28"/>
          <w:highlight w:val="white"/>
          <w:lang w:bidi="ar"/>
        </w:rPr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bCs/>
          <w:highlight w:val="white"/>
        </w:rPr>
      </w:pPr>
      <w:r>
        <w:rPr>
          <w:rFonts w:eastAsia="Arial" w:cs="Times New Roman"/>
          <w:b/>
          <w:bCs/>
          <w:shd w:fill="FBFBFB" w:val="clear"/>
          <w:lang w:bidi="ar"/>
        </w:rPr>
        <w:t>ВАРИАТИВНЫЕ МОДУЛИ</w:t>
      </w:r>
    </w:p>
    <w:p>
      <w:pPr>
        <w:pStyle w:val="Normal"/>
        <w:shd w:val="clear" w:fill="FFFFFF"/>
        <w:spacing w:lineRule="auto" w:line="360"/>
        <w:jc w:val="center"/>
        <w:rPr>
          <w:rFonts w:eastAsia="Arial" w:cs="Times New Roman"/>
          <w:b/>
          <w:b/>
          <w:highlight w:val="white"/>
        </w:rPr>
      </w:pPr>
      <w:r>
        <w:rPr>
          <w:rFonts w:eastAsia="Arial" w:cs="Times New Roman"/>
          <w:b/>
          <w:shd w:fill="FBFBFB" w:val="clear"/>
          <w:lang w:bidi="ar"/>
        </w:rPr>
        <w:t>2.11. Модуль «Работа с родителями»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На групповом уровне: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 xml:space="preserve">-  родительские форумы </w:t>
      </w:r>
      <w:r>
        <w:rPr>
          <w:rFonts w:eastAsia="Arial" w:cs="Times New Roman"/>
          <w:shd w:fill="FBFBFB" w:val="clear"/>
          <w:lang w:val="ru-RU" w:bidi="ar"/>
        </w:rPr>
        <w:t>в чате</w:t>
      </w:r>
      <w:r>
        <w:rPr>
          <w:rFonts w:eastAsia="Arial" w:cs="Times New Roman"/>
          <w:shd w:fill="FBFBFB" w:val="clear"/>
          <w:lang w:bidi="ar"/>
        </w:rPr>
        <w:t xml:space="preserve"> детского лагеря, на которых обсуждаются интересующие родителей вопросы</w:t>
      </w:r>
      <w:r>
        <w:rPr>
          <w:rFonts w:eastAsia="Arial" w:cs="Times New Roman"/>
          <w:shd w:fill="FBFBFB" w:val="clear"/>
          <w:lang w:val="ru-RU" w:bidi="ar"/>
        </w:rPr>
        <w:t>.</w:t>
      </w:r>
      <w:r>
        <w:rPr>
          <w:rFonts w:eastAsia="Arial" w:cs="Times New Roman"/>
          <w:shd w:fill="FBFBFB" w:val="clear"/>
          <w:lang w:bidi="ar"/>
        </w:rPr>
        <w:t xml:space="preserve"> </w:t>
      </w:r>
      <w:r>
        <w:rPr>
          <w:rFonts w:eastAsia="Arial" w:cs="Times New Roman"/>
          <w:shd w:fill="FBFBFB" w:val="clear"/>
          <w:lang w:val="ru-RU" w:bidi="ar"/>
        </w:rPr>
        <w:t xml:space="preserve"> </w:t>
      </w:r>
      <w:r>
        <w:rPr>
          <w:rFonts w:eastAsia="Arial" w:cs="Times New Roman"/>
          <w:shd w:fill="FBFBFB" w:val="clear"/>
          <w:lang w:bidi="ar"/>
        </w:rPr>
        <w:t xml:space="preserve"> 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На индивидуальном уровне: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работа специалистов по запросу родителей для решения острых конфликтных ситуаций;</w:t>
      </w:r>
    </w:p>
    <w:p>
      <w:pPr>
        <w:pStyle w:val="Normal"/>
        <w:shd w:val="clear" w:fill="FFFFFF"/>
        <w:spacing w:lineRule="auto" w:line="360"/>
        <w:ind w:firstLine="851"/>
        <w:jc w:val="both"/>
        <w:rPr>
          <w:rFonts w:eastAsia="Arial" w:cs="Times New Roman"/>
          <w:highlight w:val="white"/>
        </w:rPr>
      </w:pPr>
      <w:r>
        <w:rPr>
          <w:rFonts w:eastAsia="Arial" w:cs="Times New Roman"/>
          <w:shd w:fill="FBFBFB" w:val="clear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>
      <w:pPr>
        <w:pStyle w:val="Normal"/>
        <w:shd w:val="clear" w:fill="FFFFFF"/>
        <w:tabs>
          <w:tab w:val="clear" w:pos="708"/>
          <w:tab w:val="left" w:pos="851" w:leader="none"/>
        </w:tabs>
        <w:spacing w:lineRule="auto" w:line="360"/>
        <w:jc w:val="center"/>
        <w:rPr/>
      </w:pPr>
      <w:r>
        <w:rPr>
          <w:b/>
          <w:color w:val="000000"/>
        </w:rPr>
        <w:t xml:space="preserve">2.12. Модуль </w:t>
      </w:r>
      <w:r>
        <w:rPr>
          <w:b/>
        </w:rPr>
        <w:t>«Цифровая среда воспитания»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школы.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hd w:val="clear" w:color="auto" w:fill="auto"/>
        <w:spacing w:lineRule="auto" w:line="360"/>
        <w:ind w:left="0" w:hanging="0"/>
        <w:outlineLvl w:val="0"/>
        <w:rPr>
          <w:rFonts w:eastAsia="Times New Roman" w:cs="Times New Roman"/>
          <w:b/>
          <w:b/>
          <w:lang w:eastAsia="ko-KR" w:bidi="ar-SA"/>
        </w:rPr>
      </w:pPr>
      <w:r>
        <w:rPr>
          <w:rFonts w:eastAsia="Times New Roman" w:cs="Times New Roman"/>
          <w:b/>
          <w:lang w:eastAsia="ko-KR" w:bidi="ar-SA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hd w:val="clear" w:color="auto" w:fill="auto"/>
        <w:spacing w:lineRule="auto" w:line="360"/>
        <w:ind w:left="0" w:hanging="0"/>
        <w:jc w:val="center"/>
        <w:outlineLvl w:val="0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  <w:bCs/>
          <w:lang w:eastAsia="ko-KR" w:bidi="ar-SA"/>
        </w:rPr>
        <w:t>2.13. Модуль «Социальное партнерство»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851" w:leader="none"/>
        </w:tabs>
        <w:spacing w:lineRule="auto" w:line="360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851" w:leader="none"/>
        </w:tabs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851" w:leader="none"/>
        </w:tabs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851" w:leader="none"/>
        </w:tabs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>
      <w:pPr>
        <w:pStyle w:val="Normal"/>
        <w:widowControl w:val="false"/>
        <w:shd w:val="clear" w:color="auto" w:fill="auto"/>
        <w:tabs>
          <w:tab w:val="clear" w:pos="708"/>
          <w:tab w:val="left" w:pos="851" w:leader="none"/>
        </w:tabs>
        <w:spacing w:lineRule="auto" w:line="36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>
      <w:pPr>
        <w:pStyle w:val="ListParagraph"/>
        <w:shd w:val="clear" w:fill="FFFFFF"/>
        <w:tabs>
          <w:tab w:val="clear" w:pos="708"/>
          <w:tab w:val="left" w:pos="993" w:leader="none"/>
          <w:tab w:val="left" w:pos="1310" w:leader="none"/>
        </w:tabs>
        <w:spacing w:lineRule="auto" w:line="360"/>
        <w:ind w:left="0" w:right="-1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br w:type="page"/>
      </w:r>
    </w:p>
    <w:p>
      <w:pPr>
        <w:pStyle w:val="Normal"/>
        <w:shd w:val="clear" w:fill="FFFFFF"/>
        <w:spacing w:lineRule="auto" w:line="360"/>
        <w:rPr>
          <w:rFonts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360"/>
        <w:ind w:left="0" w:hanging="0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i/>
          <w:i/>
          <w:color w:val="000000"/>
        </w:rPr>
      </w:pPr>
      <w:r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i/>
          <w:i/>
          <w:color w:val="000000"/>
        </w:rPr>
      </w:pPr>
      <w:r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многопрофильность;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</w:rPr>
        <w:t>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наличие социальных партнеров;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360"/>
        <w:ind w:left="0" w:hanging="0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</w:rPr>
        <w:t xml:space="preserve"> совершенствования воспитательной работы в детском лагере.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>
          <w:rFonts w:eastAsia="Times New Roman" w:cs="Times New Roman"/>
          <w:color w:val="000000"/>
        </w:rPr>
        <w:t xml:space="preserve">Важную роль играет </w:t>
      </w:r>
      <w:r>
        <w:rPr/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Состояние </w:t>
      </w:r>
      <w:r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>
        <w:rPr>
          <w:rFonts w:cs="Times New Roman"/>
          <w:iCs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/>
        <w:t>Методы анализа, которые могут использоваться детским лагерем при проведении с</w:t>
      </w:r>
      <w:r>
        <w:rPr>
          <w:rFonts w:cs="Times New Roman"/>
        </w:rPr>
        <w:t>амоанализа организуемой воспитательной работы</w:t>
      </w:r>
      <w:r>
        <w:rPr/>
        <w:t xml:space="preserve">: 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/>
        <w:t>- социологические: опрос участников образовательных отношений, экспертный анализ, анализ документов;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>
      <w:pPr>
        <w:pStyle w:val="Normal"/>
        <w:shd w:val="clear" w:fill="FFFFFF"/>
        <w:spacing w:lineRule="auto" w:line="360"/>
        <w:ind w:firstLine="850"/>
        <w:jc w:val="both"/>
        <w:rPr/>
      </w:pPr>
      <w:r>
        <w:rPr/>
        <w:t>Основным предметом анализа, организуемого в детском лагере воспитательного процесса является воспитательная работа.</w:t>
      </w:r>
    </w:p>
    <w:p>
      <w:pPr>
        <w:pStyle w:val="Normal"/>
        <w:shd w:val="clear" w:fill="FFFFFF"/>
        <w:spacing w:lineRule="auto" w:line="360"/>
        <w:ind w:firstLine="850"/>
        <w:jc w:val="both"/>
        <w:rPr>
          <w:rFonts w:cs="Times New Roman"/>
        </w:rPr>
      </w:pPr>
      <w:r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>
      <w:pPr>
        <w:sectPr>
          <w:headerReference w:type="default" r:id="rId3"/>
          <w:type w:val="nextPage"/>
          <w:pgSz w:w="11906" w:h="16838"/>
          <w:pgMar w:left="1694" w:right="845" w:header="567" w:top="1134" w:footer="0" w:bottom="882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hd w:val="clear" w:fill="FFFFFF"/>
        <w:spacing w:lineRule="auto" w:line="360"/>
        <w:ind w:firstLine="850"/>
        <w:jc w:val="both"/>
        <w:rPr>
          <w:rFonts w:cs="Times New Roman"/>
          <w:b/>
          <w:b/>
          <w:iCs/>
          <w:color w:val="000000"/>
        </w:rPr>
      </w:pPr>
      <w:r>
        <w:rPr>
          <w:rFonts w:cs="Times New Roman"/>
          <w:iCs/>
        </w:rPr>
        <w:t xml:space="preserve">Итогом самоанализа </w:t>
      </w:r>
      <w:r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>
      <w:pPr>
        <w:pStyle w:val="19"/>
        <w:shd w:val="clear" w:fill="FFFFFF"/>
        <w:tabs>
          <w:tab w:val="clear" w:pos="708"/>
          <w:tab w:val="left" w:pos="1276" w:leader="none"/>
        </w:tabs>
        <w:spacing w:before="0" w:after="0"/>
        <w:ind w:right="-6" w:firstLine="850"/>
        <w:jc w:val="right"/>
        <w:rPr>
          <w:rFonts w:cs="Times New Roman"/>
          <w:sz w:val="28"/>
          <w:szCs w:val="28"/>
        </w:rPr>
      </w:pPr>
      <w:r>
        <w:rPr/>
        <w:t>Приложение</w:t>
      </w:r>
    </w:p>
    <w:p>
      <w:pPr>
        <w:pStyle w:val="19"/>
        <w:shd w:val="clear" w:fill="FFFFFF"/>
        <w:tabs>
          <w:tab w:val="clear" w:pos="708"/>
          <w:tab w:val="left" w:pos="1276" w:leader="none"/>
        </w:tabs>
        <w:spacing w:before="0" w:after="0"/>
        <w:ind w:right="-6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9"/>
        <w:shd w:val="clear" w:fill="FFFFFF"/>
        <w:spacing w:before="120" w:after="0"/>
        <w:ind w:right="-6"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>
      <w:pPr>
        <w:pStyle w:val="19"/>
        <w:shd w:val="clear" w:fill="FFFFFF"/>
        <w:spacing w:before="120" w:after="0"/>
        <w:ind w:right="-6" w:firstLine="709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>
      <w:pPr>
        <w:pStyle w:val="19"/>
        <w:shd w:val="clear" w:fill="FFFFFF"/>
        <w:spacing w:before="0" w:after="0"/>
        <w:ind w:right="-6"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</w:t>
      </w:r>
    </w:p>
    <w:p>
      <w:pPr>
        <w:pStyle w:val="19"/>
        <w:shd w:val="clear" w:fill="FFFFFF"/>
        <w:spacing w:before="0" w:after="0"/>
        <w:ind w:right="-6"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fill="FFFFFF"/>
        <w:spacing w:lineRule="auto" w:line="360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>
      <w:pPr>
        <w:pStyle w:val="Normal"/>
        <w:shd w:val="clear" w:fill="FFFFFF"/>
        <w:spacing w:lineRule="auto" w:line="360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>
      <w:pPr>
        <w:pStyle w:val="Normal"/>
        <w:shd w:val="clear" w:fill="FFFFFF"/>
        <w:spacing w:lineRule="auto" w:line="360"/>
        <w:ind w:right="-6"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2025 год объявлен Годом  защитника Отечества и 80-летия Победы в Великой Отечественной войне 1941-1945 годов.(Указ Президента РФ от 16.01.2025 № 28 « О проведении Года защитника Отечества, в целях сохранения исторической памяти , в ознаменовании 80-летия Победы в ВОВ 1941-1945 годов,в благодарность ветепанам и признавая подвиг участников СВО»)</w:t>
      </w:r>
    </w:p>
    <w:tbl>
      <w:tblPr>
        <w:tblStyle w:val="12"/>
        <w:tblW w:w="10318" w:type="dxa"/>
        <w:jc w:val="left"/>
        <w:tblInd w:w="-50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756"/>
        <w:gridCol w:w="3618"/>
        <w:gridCol w:w="1417"/>
        <w:gridCol w:w="1700"/>
        <w:gridCol w:w="1418"/>
        <w:gridCol w:w="1408"/>
      </w:tblGrid>
      <w:tr>
        <w:trPr>
          <w:trHeight w:val="310" w:hRule="atLeast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19"/>
              <w:shd w:val="clear" w:fill="FFFFFF"/>
              <w:spacing w:before="0" w:after="0"/>
              <w:ind w:right="-5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19"/>
              <w:shd w:val="clear" w:fill="FFFFFF"/>
              <w:spacing w:before="0" w:after="0"/>
              <w:ind w:right="-5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41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41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>
        <w:trPr>
          <w:trHeight w:val="623" w:hRule="atLeast"/>
        </w:trPr>
        <w:tc>
          <w:tcPr>
            <w:tcW w:w="7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3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41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>
            <w:pPr>
              <w:pStyle w:val="Style41"/>
              <w:shd w:val="clear" w:fill="FFFFFF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41"/>
              <w:shd w:val="clear" w:fill="FFFFFF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41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>
        <w:trPr>
          <w:trHeight w:val="310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 Будущее России»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10.06.202</w:t>
            </w:r>
            <w:r>
              <w:rPr>
                <w:lang w:val="ru-RU"/>
              </w:rPr>
              <w:t>5</w:t>
            </w:r>
            <w:r>
              <w:rPr/>
              <w:t xml:space="preserve"> – 11.06.202</w:t>
            </w:r>
            <w:r>
              <w:rPr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20.06.202</w:t>
            </w:r>
            <w:r>
              <w:rPr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Проведение просветительских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мероприятий «Беседы о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важном»: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1. «Взрослый разговор о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мире»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2. «Братство славянских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народов»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3. «Моя страна»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4. «Герои нашего времени 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5.«Уроки истории»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6. « День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театра»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7. «Детская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литература»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8. «Королёв-город космонавтики»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9 «Культурное наследие»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10. «О военных врачах»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11.«О военных 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корреспондентах»</w:t>
            </w:r>
          </w:p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12. «День Памяти и скорби»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09.06.202</w:t>
            </w:r>
            <w:r>
              <w:rPr>
                <w:lang w:val="ru-RU"/>
              </w:rPr>
              <w:t>5</w:t>
            </w:r>
            <w:r>
              <w:rPr/>
              <w:t xml:space="preserve"> – -09.07.202</w:t>
            </w:r>
            <w:r>
              <w:rPr>
                <w:lang w:val="ru-RU"/>
              </w:rPr>
              <w:t>5</w:t>
            </w:r>
            <w:r>
              <w:rPr/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Воспитатель отряда</w:t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10.06.202</w:t>
            </w:r>
            <w:r>
              <w:rPr>
                <w:lang w:val="ru-RU"/>
              </w:rPr>
              <w:t>5</w:t>
            </w:r>
          </w:p>
          <w:p>
            <w:pPr>
              <w:pStyle w:val="Normal"/>
              <w:shd w:val="clear" w:fill="FFFFFF"/>
              <w:jc w:val="center"/>
              <w:rPr>
                <w:lang w:val="ru-RU"/>
              </w:rPr>
            </w:pPr>
            <w:r>
              <w:rPr/>
              <w:t>09.07.202</w:t>
            </w:r>
            <w:r>
              <w:rPr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начале каждой календарной недели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/>
              <w:t xml:space="preserve">Тематические и спортивные </w:t>
            </w:r>
          </w:p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/>
              <w:t xml:space="preserve">праздники, творческие </w:t>
            </w:r>
          </w:p>
          <w:p>
            <w:pPr>
              <w:pStyle w:val="Normal"/>
              <w:shd w:val="clear" w:fill="FFFFFF"/>
              <w:rPr>
                <w:rFonts w:cs="Times New Roman"/>
                <w:sz w:val="28"/>
                <w:szCs w:val="28"/>
              </w:rPr>
            </w:pPr>
            <w:r>
              <w:rPr/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 xml:space="preserve">Согласно плана-сетки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Воспитатели отряда</w:t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10.06.202</w:t>
            </w:r>
            <w:r>
              <w:rPr>
                <w:lang w:val="ru-RU"/>
              </w:rPr>
              <w:t>5</w:t>
            </w:r>
            <w:r>
              <w:rPr/>
              <w:t>– 16.06.202</w:t>
            </w:r>
            <w:r>
              <w:rPr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Выборы совета отряда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09.--10.06.2025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Еженед. по вторникам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lang w:val="ru-RU"/>
              </w:rPr>
            </w:pPr>
            <w:r>
              <w:rPr/>
              <w:t>Деятельность кружковых объединений,секций:</w:t>
            </w:r>
            <w:r>
              <w:rPr>
                <w:lang w:val="ru-RU"/>
              </w:rPr>
              <w:t>изо,оригами.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09.06.-10.06.2025г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воспитателям</w:t>
            </w:r>
            <w:r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lang w:val="ru-RU"/>
              </w:rPr>
            </w:pPr>
            <w:r>
              <w:rPr/>
              <w:t>До 01.06.202</w:t>
            </w:r>
            <w:r>
              <w:rPr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lang w:val="ru-RU"/>
              </w:rPr>
            </w:pPr>
            <w:r>
              <w:rPr/>
              <w:t>Май 2025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lang w:val="ru-RU"/>
              </w:rPr>
            </w:pPr>
            <w:r>
              <w:rPr/>
              <w:t xml:space="preserve">Родительский </w:t>
            </w:r>
            <w:r>
              <w:rPr>
                <w:lang w:val="ru-RU"/>
              </w:rPr>
              <w:t>чат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 по запросу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По запросу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отряд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 xml:space="preserve">Заключение договоров сотрудничества с учреждениями культуры, спорта города </w:t>
            </w:r>
            <w:r>
              <w:rPr>
                <w:lang w:val="ru-RU"/>
              </w:rPr>
              <w:t xml:space="preserve">Королёва </w:t>
            </w:r>
            <w:bookmarkStart w:id="1" w:name="_GoBack"/>
            <w:bookmarkEnd w:id="1"/>
            <w:r>
              <w:rPr/>
              <w:t>(театр</w:t>
            </w:r>
            <w:r>
              <w:rPr>
                <w:lang w:val="ru-RU"/>
              </w:rPr>
              <w:t xml:space="preserve"> Юного Зрителя,центральная детская </w:t>
            </w:r>
            <w:r>
              <w:rPr/>
              <w:t xml:space="preserve"> библиотека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Style41"/>
              <w:numPr>
                <w:ilvl w:val="0"/>
                <w:numId w:val="1"/>
              </w:numPr>
              <w:shd w:val="clear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/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fill="FFFFFF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fill="FFFFFF"/>
        <w:rPr>
          <w:rFonts w:cs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104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№Е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hd w:val="clear" w:fill="FFFFFF"/>
      <w:jc w:val="center"/>
      <w:rPr/>
    </w:pPr>
    <w:r>
      <w:rPr>
        <w:rFonts w:cs="Times New Roman"/>
      </w:rPr>
      <w:fldChar w:fldCharType="begin"/>
    </w:r>
    <w:r>
      <w:rPr>
        <w:rFonts w:cs="Times New Roman"/>
      </w:rPr>
      <w:instrText> PAGE </w:instrText>
    </w:r>
    <w:r>
      <w:rPr>
        <w:rFonts w:cs="Times New Roman"/>
      </w:rPr>
      <w:fldChar w:fldCharType="separate"/>
    </w:r>
    <w:r>
      <w:rPr>
        <w:rFonts w:cs="Times New Roman"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hd w:val="clear" w:fill="FFFFFF"/>
      <w:jc w:val="center"/>
      <w:rPr/>
    </w:pPr>
    <w:r>
      <w:rPr>
        <w:rFonts w:cs="Times New Roman"/>
        <w:sz w:val="28"/>
        <w:szCs w:val="28"/>
      </w:rPr>
      <w:fldChar w:fldCharType="begin"/>
    </w:r>
    <w:r>
      <w:rPr>
        <w:sz w:val="28"/>
        <w:szCs w:val="28"/>
        <w:rFonts w:cs="Times New Roman"/>
      </w:rPr>
      <w:instrText> PAGE </w:instrText>
    </w:r>
    <w:r>
      <w:rPr>
        <w:sz w:val="28"/>
        <w:szCs w:val="28"/>
        <w:rFonts w:cs="Times New Roman"/>
      </w:rPr>
      <w:fldChar w:fldCharType="separate"/>
    </w:r>
    <w:r>
      <w:rPr>
        <w:sz w:val="28"/>
        <w:szCs w:val="28"/>
        <w:rFonts w:cs="Times New Roman"/>
      </w:rPr>
      <w:t>27</w:t>
    </w:r>
    <w:r>
      <w:rPr>
        <w:sz w:val="28"/>
        <w:szCs w:val="28"/>
        <w:rFonts w:cs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semiHidden="0" w:qFormat="1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0" w:semiHidden="0" w:unhideWhenUsed="0" w:qFormat="1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59" w:semiHidden="0" w:unhideWhenUsed="0" w:qFormat="1"/>
    <w:lsdException w:name="Table Theme" w:uiPriority="99"/>
    <w:lsdException w:name="No Spacing" w:uiPriority="1" w:semiHidden="0" w:unhideWhenUsed="0" w:qFormat="1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60"/>
    <w:uiPriority w:val="0"/>
    <w:qFormat/>
    <w:pPr>
      <w:shd w:val="clear" w:fill="FFFFFF"/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link w:val="61"/>
    <w:uiPriority w:val="0"/>
    <w:qFormat/>
    <w:pPr>
      <w:keepNext w:val="true"/>
      <w:keepLines/>
      <w:shd w:val="clear" w:fill="FFFFFF"/>
      <w:spacing w:before="200" w:after="0"/>
      <w:outlineLvl w:val="1"/>
    </w:pPr>
    <w:rPr>
      <w:rFonts w:ascii="Cambria" w:hAnsi="Cambria" w:eastAsia="Calibri" w:cs="DejaVu Sans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62"/>
    <w:uiPriority w:val="0"/>
    <w:qFormat/>
    <w:pPr>
      <w:keepNext w:val="true"/>
      <w:keepLines/>
      <w:shd w:val="clear" w:fill="FFFFFF"/>
      <w:spacing w:before="200" w:after="0"/>
      <w:outlineLvl w:val="2"/>
    </w:pPr>
    <w:rPr>
      <w:rFonts w:ascii="Cambria" w:hAnsi="Cambria" w:eastAsia="Calibri" w:cs="DejaVu Sans"/>
      <w:b/>
      <w:bCs/>
      <w:color w:val="4F81BD"/>
    </w:rPr>
  </w:style>
  <w:style w:type="paragraph" w:styleId="4">
    <w:name w:val="Heading 4"/>
    <w:basedOn w:val="Normal"/>
    <w:next w:val="Normal"/>
    <w:link w:val="63"/>
    <w:uiPriority w:val="9"/>
    <w:unhideWhenUsed/>
    <w:qFormat/>
    <w:pPr>
      <w:keepNext w:val="true"/>
      <w:keepLines/>
      <w:shd w:val="clear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64"/>
    <w:uiPriority w:val="9"/>
    <w:unhideWhenUsed/>
    <w:qFormat/>
    <w:pPr>
      <w:keepNext w:val="true"/>
      <w:keepLines/>
      <w:shd w:val="clear" w:fill="FFFFFF"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5"/>
    <w:uiPriority w:val="9"/>
    <w:unhideWhenUsed/>
    <w:qFormat/>
    <w:pPr>
      <w:keepNext w:val="true"/>
      <w:keepLines/>
      <w:shd w:val="clear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66"/>
    <w:uiPriority w:val="9"/>
    <w:unhideWhenUsed/>
    <w:qFormat/>
    <w:pPr>
      <w:keepNext w:val="true"/>
      <w:keepLines/>
      <w:shd w:val="clear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67"/>
    <w:uiPriority w:val="0"/>
    <w:qFormat/>
    <w:pPr>
      <w:keepNext w:val="true"/>
      <w:keepLines/>
      <w:shd w:val="clear" w:fill="FFFFFF"/>
      <w:spacing w:before="200" w:after="0"/>
      <w:outlineLvl w:val="7"/>
    </w:pPr>
    <w:rPr>
      <w:rFonts w:ascii="Cambria" w:hAnsi="Cambria" w:eastAsia="Calibri" w:cs="DejaVu Sans"/>
      <w:color w:val="404040"/>
      <w:sz w:val="20"/>
      <w:szCs w:val="20"/>
    </w:rPr>
  </w:style>
  <w:style w:type="paragraph" w:styleId="9">
    <w:name w:val="Heading 9"/>
    <w:basedOn w:val="Normal"/>
    <w:next w:val="Normal"/>
    <w:link w:val="68"/>
    <w:uiPriority w:val="0"/>
    <w:qFormat/>
    <w:pPr>
      <w:keepNext w:val="true"/>
      <w:keepLines/>
      <w:shd w:val="clear" w:fill="FFFFFF"/>
      <w:spacing w:before="200" w:after="0"/>
      <w:outlineLvl w:val="8"/>
    </w:pPr>
    <w:rPr>
      <w:rFonts w:ascii="Cambria" w:hAnsi="Cambria" w:eastAsia="Calibri" w:cs="DejaVu Sans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6">
    <w:name w:val="Интернет-ссылка"/>
    <w:uiPriority w:val="0"/>
    <w:unhideWhenUsed/>
    <w:qFormat/>
    <w:rPr>
      <w:color w:val="0000FF"/>
      <w:u w:val="single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11" w:customStyle="1">
    <w:name w:val="Заголовок 1 Знак1"/>
    <w:link w:val="2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link w:val="3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link w:val="4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link w:val="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link w:val="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Название Знак"/>
    <w:link w:val="42"/>
    <w:uiPriority w:val="10"/>
    <w:qFormat/>
    <w:rPr>
      <w:sz w:val="48"/>
      <w:szCs w:val="48"/>
    </w:rPr>
  </w:style>
  <w:style w:type="character" w:styleId="Style8" w:customStyle="1">
    <w:name w:val="Подзаголовок Знак"/>
    <w:link w:val="38"/>
    <w:uiPriority w:val="11"/>
    <w:qFormat/>
    <w:rPr>
      <w:sz w:val="24"/>
      <w:szCs w:val="24"/>
    </w:rPr>
  </w:style>
  <w:style w:type="character" w:styleId="22" w:customStyle="1">
    <w:name w:val="Цитата 2 Знак"/>
    <w:link w:val="72"/>
    <w:uiPriority w:val="29"/>
    <w:qFormat/>
    <w:rPr>
      <w:i/>
    </w:rPr>
  </w:style>
  <w:style w:type="character" w:styleId="Style9" w:customStyle="1">
    <w:name w:val="Выделенная цитата Знак"/>
    <w:link w:val="74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link w:val="23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3" w:customStyle="1">
    <w:name w:val="Нижний колонтитул Знак1"/>
    <w:link w:val="36"/>
    <w:uiPriority w:val="99"/>
    <w:qFormat/>
    <w:rPr/>
  </w:style>
  <w:style w:type="character" w:styleId="Style10" w:customStyle="1">
    <w:name w:val="Текст сноски Знак"/>
    <w:link w:val="21"/>
    <w:uiPriority w:val="99"/>
    <w:qFormat/>
    <w:rPr>
      <w:sz w:val="18"/>
    </w:rPr>
  </w:style>
  <w:style w:type="character" w:styleId="Style11" w:customStyle="1">
    <w:name w:val="Верхний колонтитул Знак"/>
    <w:basedOn w:val="DefaultParagraphFont"/>
    <w:uiPriority w:val="0"/>
    <w:qFormat/>
    <w:rPr/>
  </w:style>
  <w:style w:type="character" w:styleId="14" w:customStyle="1">
    <w:name w:val="Заголовок 1 Знак"/>
    <w:uiPriority w:val="0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HTML" w:customStyle="1">
    <w:name w:val="Стандартный HTML Знак"/>
    <w:uiPriority w:val="0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0"/>
    <w:qFormat/>
    <w:rPr/>
  </w:style>
  <w:style w:type="character" w:styleId="Style13" w:customStyle="1">
    <w:name w:val="Текст выноски Знак"/>
    <w:uiPriority w:val="0"/>
    <w:qFormat/>
    <w:rPr>
      <w:rFonts w:ascii="Tahoma" w:hAnsi="Tahoma" w:cs="Tahoma"/>
      <w:sz w:val="16"/>
      <w:szCs w:val="16"/>
    </w:rPr>
  </w:style>
  <w:style w:type="character" w:styleId="23" w:customStyle="1">
    <w:name w:val="Заголовок 2 Знак"/>
    <w:uiPriority w:val="0"/>
    <w:qFormat/>
    <w:rPr>
      <w:rFonts w:ascii="Cambria" w:hAnsi="Cambria" w:eastAsia="Calibri" w:cs="DejaVu Sans"/>
      <w:b/>
      <w:bCs/>
      <w:color w:val="4F81BD"/>
      <w:sz w:val="26"/>
      <w:szCs w:val="26"/>
    </w:rPr>
  </w:style>
  <w:style w:type="character" w:styleId="32" w:customStyle="1">
    <w:name w:val="Заголовок 3 Знак"/>
    <w:uiPriority w:val="0"/>
    <w:qFormat/>
    <w:rPr>
      <w:rFonts w:ascii="Cambria" w:hAnsi="Cambria" w:eastAsia="Calibri" w:cs="DejaVu Sans"/>
      <w:b/>
      <w:bCs/>
      <w:color w:val="4F81BD"/>
    </w:rPr>
  </w:style>
  <w:style w:type="character" w:styleId="Style14" w:customStyle="1">
    <w:name w:val="Перечень Знак"/>
    <w:uiPriority w:val="0"/>
    <w:qFormat/>
    <w:rPr>
      <w:rFonts w:ascii="Times New Roman" w:hAnsi="Times New Roman" w:eastAsia="Calibri" w:cs="Times New Roman"/>
      <w:sz w:val="28"/>
      <w:u w:val="none"/>
      <w:lang w:eastAsia="ru-RU"/>
    </w:rPr>
  </w:style>
  <w:style w:type="character" w:styleId="Style15" w:customStyle="1">
    <w:name w:val="Основной текст Знак"/>
    <w:uiPriority w:val="0"/>
    <w:qFormat/>
    <w:rPr>
      <w:rFonts w:ascii="Times New Roman" w:hAnsi="Times New Roman" w:eastAsia="Batang" w:cs="Times New Roman"/>
      <w:sz w:val="24"/>
      <w:szCs w:val="20"/>
      <w:lang w:eastAsia="ko-KR"/>
    </w:rPr>
  </w:style>
  <w:style w:type="character" w:styleId="Style16" w:customStyle="1">
    <w:name w:val="Цветовое выделение"/>
    <w:uiPriority w:val="0"/>
    <w:qFormat/>
    <w:rPr>
      <w:b/>
      <w:color w:val="26282F"/>
    </w:rPr>
  </w:style>
  <w:style w:type="character" w:styleId="Style17" w:customStyle="1">
    <w:name w:val="Гипертекстовая ссылка"/>
    <w:uiPriority w:val="0"/>
    <w:qFormat/>
    <w:rPr>
      <w:rFonts w:cs="Times New Roman"/>
      <w:color w:val="106BBE"/>
    </w:rPr>
  </w:style>
  <w:style w:type="character" w:styleId="Style18" w:customStyle="1">
    <w:name w:val="Основной текст с отступом Знак"/>
    <w:basedOn w:val="DefaultParagraphFont"/>
    <w:uiPriority w:val="0"/>
    <w:qFormat/>
    <w:rPr/>
  </w:style>
  <w:style w:type="character" w:styleId="82" w:customStyle="1">
    <w:name w:val="Заголовок 8 Знак"/>
    <w:uiPriority w:val="0"/>
    <w:qFormat/>
    <w:rPr>
      <w:rFonts w:ascii="Cambria" w:hAnsi="Cambria" w:eastAsia="Calibri" w:cs="DejaVu Sans"/>
      <w:color w:val="404040"/>
      <w:sz w:val="20"/>
      <w:szCs w:val="20"/>
    </w:rPr>
  </w:style>
  <w:style w:type="character" w:styleId="92" w:customStyle="1">
    <w:name w:val="Заголовок 9 Знак"/>
    <w:uiPriority w:val="0"/>
    <w:qFormat/>
    <w:rPr>
      <w:rFonts w:ascii="Cambria" w:hAnsi="Cambria" w:eastAsia="Calibri" w:cs="DejaVu Sans"/>
      <w:i/>
      <w:iCs/>
      <w:color w:val="404040"/>
      <w:sz w:val="20"/>
      <w:szCs w:val="20"/>
    </w:rPr>
  </w:style>
  <w:style w:type="character" w:styleId="CharAttribute484" w:customStyle="1">
    <w:name w:val="CharAttribute484"/>
    <w:uiPriority w:val="0"/>
    <w:qFormat/>
    <w:rPr>
      <w:rFonts w:ascii="Times New Roman" w:hAnsi="Times New Roman" w:eastAsia="Times New Roman"/>
      <w:i/>
      <w:sz w:val="28"/>
    </w:rPr>
  </w:style>
  <w:style w:type="character" w:styleId="CharAttribute501" w:customStyle="1">
    <w:name w:val="CharAttribute501"/>
    <w:uiPriority w:val="0"/>
    <w:qFormat/>
    <w:rPr>
      <w:rFonts w:ascii="Times New Roman" w:hAnsi="Times New Roman" w:eastAsia="Times New Roman"/>
      <w:i/>
      <w:sz w:val="28"/>
      <w:u w:val="single"/>
    </w:rPr>
  </w:style>
  <w:style w:type="character" w:styleId="CharAttribute0" w:customStyle="1">
    <w:name w:val="CharAttribute0"/>
    <w:uiPriority w:val="0"/>
    <w:qFormat/>
    <w:rPr>
      <w:rFonts w:ascii="Times New Roman" w:hAnsi="Times New Roman" w:eastAsia="Times New Roman"/>
      <w:sz w:val="28"/>
    </w:rPr>
  </w:style>
  <w:style w:type="character" w:styleId="CharAttribute502" w:customStyle="1">
    <w:name w:val="CharAttribute502"/>
    <w:uiPriority w:val="0"/>
    <w:qFormat/>
    <w:rPr>
      <w:rFonts w:ascii="Times New Roman" w:hAnsi="Times New Roman" w:eastAsia="Times New Roman"/>
      <w:i/>
      <w:sz w:val="28"/>
    </w:rPr>
  </w:style>
  <w:style w:type="character" w:styleId="CharAttribute504" w:customStyle="1">
    <w:name w:val="CharAttribute504"/>
    <w:uiPriority w:val="0"/>
    <w:qFormat/>
    <w:rPr>
      <w:rFonts w:ascii="Times New Roman" w:hAnsi="Times New Roman" w:eastAsia="Times New Roman"/>
      <w:sz w:val="28"/>
    </w:rPr>
  </w:style>
  <w:style w:type="character" w:styleId="CharAttribute526" w:customStyle="1">
    <w:name w:val="CharAttribute526"/>
    <w:uiPriority w:val="0"/>
    <w:qFormat/>
    <w:rPr>
      <w:rFonts w:ascii="Times New Roman" w:hAnsi="Times New Roman" w:eastAsia="Times New Roman"/>
      <w:sz w:val="28"/>
    </w:rPr>
  </w:style>
  <w:style w:type="character" w:styleId="Style19" w:customStyle="1">
    <w:name w:val="Символ нумерации"/>
    <w:uiPriority w:val="0"/>
    <w:qFormat/>
    <w:rPr/>
  </w:style>
  <w:style w:type="character" w:styleId="CharAttribute511" w:customStyle="1">
    <w:name w:val="CharAttribute511"/>
    <w:uiPriority w:val="99"/>
    <w:qFormat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uiPriority w:val="0"/>
    <w:qFormat/>
    <w:rPr>
      <w:rFonts w:ascii="Times New Roman" w:hAnsi="Times New Roman" w:eastAsia="Times New Roman"/>
      <w:sz w:val="28"/>
    </w:rPr>
  </w:style>
  <w:style w:type="character" w:styleId="Style20" w:customStyle="1">
    <w:name w:val="Текст примечания Знак"/>
    <w:basedOn w:val="DefaultParagraphFont"/>
    <w:link w:val="18"/>
    <w:uiPriority w:val="99"/>
    <w:semiHidden/>
    <w:qFormat/>
    <w:rPr>
      <w:rFonts w:eastAsia="Droid Sans Fallback" w:cs="Mangal"/>
      <w:szCs w:val="18"/>
      <w:shd w:fill="FFFFFF" w:val="clear"/>
      <w:lang w:eastAsia="zh-CN" w:bidi="hi-IN"/>
    </w:rPr>
  </w:style>
  <w:style w:type="character" w:styleId="Style21" w:customStyle="1">
    <w:name w:val="Тема примечания Знак"/>
    <w:basedOn w:val="Style20"/>
    <w:link w:val="20"/>
    <w:uiPriority w:val="99"/>
    <w:semiHidden/>
    <w:qFormat/>
    <w:rPr>
      <w:rFonts w:eastAsia="Droid Sans Fallback" w:cs="Mangal"/>
      <w:b/>
      <w:bCs/>
      <w:szCs w:val="18"/>
      <w:shd w:fill="FFFFFF" w:val="clear"/>
      <w:lang w:eastAsia="zh-CN" w:bidi="hi-IN"/>
    </w:rPr>
  </w:style>
  <w:style w:type="character" w:styleId="15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paragraph" w:styleId="Style22">
    <w:name w:val="Заголовок"/>
    <w:basedOn w:val="Normal"/>
    <w:next w:val="Style23"/>
    <w:qFormat/>
    <w:pPr>
      <w:keepNext w:val="true"/>
      <w:shd w:val="clear" w:fill="FFFFFF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iPriority w:val="0"/>
    <w:qFormat/>
    <w:pPr>
      <w:shd w:val="clear" w:fill="FFFFFF"/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Style24">
    <w:name w:val="List"/>
    <w:basedOn w:val="Style23"/>
    <w:uiPriority w:val="0"/>
    <w:qFormat/>
    <w:pPr>
      <w:shd w:val="clear" w:fill="FFFFFF"/>
    </w:pPr>
    <w:rPr>
      <w:rFonts w:cs="Droid Sans Devanagari"/>
    </w:rPr>
  </w:style>
  <w:style w:type="paragraph" w:styleId="Style25">
    <w:name w:val="Caption"/>
    <w:basedOn w:val="Normal"/>
    <w:qFormat/>
    <w:pPr>
      <w:suppressLineNumbers/>
      <w:shd w:val="clear" w:fill="FFFFFF"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  <w:shd w:val="clear" w:fill="FFFFFF"/>
    </w:pPr>
    <w:rPr>
      <w:rFonts w:cs="Lohit Devanagari"/>
    </w:rPr>
  </w:style>
  <w:style w:type="paragraph" w:styleId="BalloonText">
    <w:name w:val="Balloon Text"/>
    <w:basedOn w:val="Normal"/>
    <w:uiPriority w:val="0"/>
    <w:qFormat/>
    <w:pPr>
      <w:shd w:val="clear" w:fill="FFFFFF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hd w:val="clear" w:fill="FFFFFF"/>
      <w:spacing w:before="120" w:after="120"/>
    </w:pPr>
    <w:rPr>
      <w:i/>
      <w:iCs/>
    </w:rPr>
  </w:style>
  <w:style w:type="paragraph" w:styleId="Annotationtext">
    <w:name w:val="annotation text"/>
    <w:basedOn w:val="Normal"/>
    <w:link w:val="323"/>
    <w:uiPriority w:val="99"/>
    <w:semiHidden/>
    <w:unhideWhenUsed/>
    <w:qFormat/>
    <w:pPr>
      <w:shd w:val="clear" w:fill="FFFFFF"/>
    </w:pPr>
    <w:rPr>
      <w:rFonts w:cs="Mangal"/>
      <w:sz w:val="20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hd w:val="clear" w:fill="FFFFFF"/>
    </w:pPr>
    <w:rPr/>
  </w:style>
  <w:style w:type="paragraph" w:styleId="Annotationsubject">
    <w:name w:val="annotation subject"/>
    <w:basedOn w:val="Annotationtext"/>
    <w:next w:val="Annotationtext"/>
    <w:link w:val="324"/>
    <w:uiPriority w:val="99"/>
    <w:semiHidden/>
    <w:unhideWhenUsed/>
    <w:qFormat/>
    <w:pPr>
      <w:shd w:val="clear" w:fill="FFFFFF"/>
    </w:pPr>
    <w:rPr>
      <w:b/>
      <w:bCs/>
    </w:rPr>
  </w:style>
  <w:style w:type="paragraph" w:styleId="Style27">
    <w:name w:val="Footnote Text"/>
    <w:basedOn w:val="Normal"/>
    <w:link w:val="204"/>
    <w:uiPriority w:val="99"/>
    <w:semiHidden/>
    <w:unhideWhenUsed/>
    <w:qFormat/>
    <w:pPr>
      <w:shd w:val="clear" w:fill="FFFFFF"/>
      <w:spacing w:before="0" w:after="40"/>
    </w:pPr>
    <w:rPr>
      <w:sz w:val="18"/>
    </w:rPr>
  </w:style>
  <w:style w:type="paragraph" w:styleId="83">
    <w:name w:val="TOC 8"/>
    <w:basedOn w:val="Normal"/>
    <w:next w:val="Normal"/>
    <w:uiPriority w:val="39"/>
    <w:unhideWhenUsed/>
    <w:qFormat/>
    <w:pPr>
      <w:shd w:val="clear" w:fill="FFFFFF"/>
      <w:spacing w:before="0" w:after="57"/>
      <w:ind w:left="1984" w:hanging="0"/>
    </w:pPr>
    <w:rPr/>
  </w:style>
  <w:style w:type="paragraph" w:styleId="Style28">
    <w:name w:val="Верхний и нижний колонтитулы"/>
    <w:basedOn w:val="Normal"/>
    <w:qFormat/>
    <w:pPr>
      <w:shd w:val="clear" w:fill="FFFFFF"/>
    </w:pPr>
    <w:rPr/>
  </w:style>
  <w:style w:type="paragraph" w:styleId="Style29">
    <w:name w:val="Header"/>
    <w:basedOn w:val="Normal"/>
    <w:link w:val="76"/>
    <w:uiPriority w:val="0"/>
    <w:qFormat/>
    <w:pPr>
      <w:shd w:val="clear" w:fill="FFFFFF"/>
      <w:tabs>
        <w:tab w:val="clear" w:pos="708"/>
        <w:tab w:val="center" w:pos="4677" w:leader="none"/>
        <w:tab w:val="right" w:pos="9355" w:leader="none"/>
      </w:tabs>
    </w:pPr>
    <w:rPr/>
  </w:style>
  <w:style w:type="paragraph" w:styleId="93">
    <w:name w:val="TOC 9"/>
    <w:basedOn w:val="Normal"/>
    <w:next w:val="Normal"/>
    <w:uiPriority w:val="39"/>
    <w:unhideWhenUsed/>
    <w:qFormat/>
    <w:pPr>
      <w:shd w:val="clear" w:fill="FFFFFF"/>
      <w:spacing w:before="0" w:after="57"/>
      <w:ind w:left="2268" w:hanging="0"/>
    </w:pPr>
    <w:rPr/>
  </w:style>
  <w:style w:type="paragraph" w:styleId="72">
    <w:name w:val="TOC 7"/>
    <w:basedOn w:val="Normal"/>
    <w:next w:val="Normal"/>
    <w:uiPriority w:val="39"/>
    <w:unhideWhenUsed/>
    <w:qFormat/>
    <w:pPr>
      <w:shd w:val="clear" w:fill="FFFFFF"/>
      <w:spacing w:before="0" w:after="57"/>
      <w:ind w:left="1701" w:hanging="0"/>
    </w:pPr>
    <w:rPr/>
  </w:style>
  <w:style w:type="paragraph" w:styleId="Indexheading">
    <w:name w:val="index heading"/>
    <w:basedOn w:val="Normal"/>
    <w:next w:val="Index1"/>
    <w:uiPriority w:val="0"/>
    <w:qFormat/>
    <w:pPr>
      <w:shd w:val="clear" w:fill="FFFFFF"/>
    </w:pPr>
    <w:rPr/>
  </w:style>
  <w:style w:type="paragraph" w:styleId="16">
    <w:name w:val="TOC 1"/>
    <w:basedOn w:val="Normal"/>
    <w:next w:val="Normal"/>
    <w:uiPriority w:val="39"/>
    <w:unhideWhenUsed/>
    <w:qFormat/>
    <w:pPr>
      <w:shd w:val="clear" w:fill="FFFFFF"/>
      <w:spacing w:before="0" w:after="57"/>
    </w:pPr>
    <w:rPr/>
  </w:style>
  <w:style w:type="paragraph" w:styleId="62">
    <w:name w:val="TOC 6"/>
    <w:basedOn w:val="Normal"/>
    <w:next w:val="Normal"/>
    <w:uiPriority w:val="39"/>
    <w:unhideWhenUsed/>
    <w:qFormat/>
    <w:pPr>
      <w:shd w:val="clear" w:fill="FFFFFF"/>
      <w:spacing w:before="0" w:after="57"/>
      <w:ind w:left="1417" w:hanging="0"/>
    </w:pPr>
    <w:rPr/>
  </w:style>
  <w:style w:type="paragraph" w:styleId="33">
    <w:name w:val="TOC 3"/>
    <w:basedOn w:val="Normal"/>
    <w:next w:val="Normal"/>
    <w:uiPriority w:val="39"/>
    <w:unhideWhenUsed/>
    <w:qFormat/>
    <w:pPr>
      <w:shd w:val="clear" w:fill="FFFFFF"/>
      <w:spacing w:before="0" w:after="57"/>
      <w:ind w:left="567" w:hanging="0"/>
    </w:pPr>
    <w:rPr/>
  </w:style>
  <w:style w:type="paragraph" w:styleId="24">
    <w:name w:val="TOC 2"/>
    <w:basedOn w:val="Normal"/>
    <w:next w:val="Normal"/>
    <w:uiPriority w:val="39"/>
    <w:unhideWhenUsed/>
    <w:qFormat/>
    <w:pPr>
      <w:shd w:val="clear" w:fill="FFFFFF"/>
      <w:spacing w:before="0" w:after="57"/>
      <w:ind w:left="283" w:hanging="0"/>
    </w:pPr>
    <w:rPr/>
  </w:style>
  <w:style w:type="paragraph" w:styleId="42">
    <w:name w:val="TOC 4"/>
    <w:basedOn w:val="Normal"/>
    <w:next w:val="Normal"/>
    <w:uiPriority w:val="39"/>
    <w:unhideWhenUsed/>
    <w:qFormat/>
    <w:pPr>
      <w:shd w:val="clear" w:fill="FFFFFF"/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qFormat/>
    <w:pPr>
      <w:shd w:val="clear" w:fill="FFFFFF"/>
      <w:spacing w:before="0" w:after="57"/>
      <w:ind w:left="1134" w:hanging="0"/>
    </w:pPr>
    <w:rPr/>
  </w:style>
  <w:style w:type="paragraph" w:styleId="Style30">
    <w:name w:val="Body Text Indent"/>
    <w:basedOn w:val="Normal"/>
    <w:uiPriority w:val="0"/>
    <w:qFormat/>
    <w:pPr>
      <w:shd w:val="clear" w:fill="FFFFFF"/>
      <w:spacing w:before="0" w:after="120"/>
      <w:ind w:left="283" w:hanging="0"/>
    </w:pPr>
    <w:rPr/>
  </w:style>
  <w:style w:type="paragraph" w:styleId="Style31">
    <w:name w:val="Title"/>
    <w:basedOn w:val="Normal"/>
    <w:next w:val="Style23"/>
    <w:uiPriority w:val="0"/>
    <w:qFormat/>
    <w:pPr>
      <w:keepNext w:val="true"/>
      <w:shd w:val="clear" w:fill="FFFFFF"/>
      <w:spacing w:before="240" w:after="120"/>
    </w:pPr>
    <w:rPr>
      <w:rFonts w:ascii="Liberation Sans" w:hAnsi="Liberation Sans"/>
      <w:sz w:val="28"/>
      <w:szCs w:val="28"/>
    </w:rPr>
  </w:style>
  <w:style w:type="paragraph" w:styleId="Style32">
    <w:name w:val="Footer"/>
    <w:basedOn w:val="Normal"/>
    <w:link w:val="78"/>
    <w:uiPriority w:val="0"/>
    <w:qFormat/>
    <w:pPr>
      <w:shd w:val="clear" w:fill="FFFFFF"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Subtitle"/>
    <w:basedOn w:val="Normal"/>
    <w:next w:val="Normal"/>
    <w:link w:val="71"/>
    <w:uiPriority w:val="11"/>
    <w:qFormat/>
    <w:pPr>
      <w:shd w:val="clear" w:fill="FFFFFF"/>
      <w:spacing w:before="200" w:after="200"/>
    </w:pPr>
    <w:rPr/>
  </w:style>
  <w:style w:type="paragraph" w:styleId="HTMLPreformatted">
    <w:name w:val="HTML Preformatted"/>
    <w:basedOn w:val="Normal"/>
    <w:uiPriority w:val="0"/>
    <w:qFormat/>
    <w:pPr>
      <w:shd w:val="clear" w:fill="FFFFFF"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7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2"/>
      <w:lang w:val="en-US" w:eastAsia="en-US" w:bidi="en-US"/>
    </w:rPr>
  </w:style>
  <w:style w:type="paragraph" w:styleId="18" w:customStyle="1">
    <w:name w:val="Название1"/>
    <w:basedOn w:val="Normal"/>
    <w:next w:val="Normal"/>
    <w:link w:val="70"/>
    <w:uiPriority w:val="10"/>
    <w:qFormat/>
    <w:pPr>
      <w:shd w:val="clear" w:fill="FFFFFF"/>
      <w:spacing w:before="300" w:after="200"/>
      <w:contextualSpacing/>
    </w:pPr>
    <w:rPr>
      <w:sz w:val="48"/>
      <w:szCs w:val="48"/>
    </w:rPr>
  </w:style>
  <w:style w:type="paragraph" w:styleId="19" w:customStyle="1">
    <w:name w:val="Обычный (веб)1"/>
    <w:basedOn w:val="Normal"/>
    <w:uiPriority w:val="0"/>
    <w:qFormat/>
    <w:pPr>
      <w:shd w:val="clear" w:fill="FFFFFF"/>
      <w:spacing w:before="280" w:after="280"/>
    </w:pPr>
    <w:rPr>
      <w:rFonts w:eastAsia="Times New Roman" w:cs="Times New Roman"/>
      <w:lang w:eastAsia="ru-RU"/>
    </w:rPr>
  </w:style>
  <w:style w:type="paragraph" w:styleId="NoSpacing">
    <w:name w:val="No Spacing"/>
    <w:uiPriority w:val="1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73"/>
    <w:uiPriority w:val="29"/>
    <w:qFormat/>
    <w:pPr>
      <w:shd w:val="clear" w:fill="FFFFFF"/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" w:customStyle="1">
    <w:name w:val="Заголовок оглавления11"/>
    <w:uiPriority w:val="39"/>
    <w:unhideWhenUsed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0"/>
    <w:qFormat/>
    <w:pPr>
      <w:shd w:val="clear" w:fill="FFFFFF"/>
      <w:ind w:left="400" w:hanging="0"/>
    </w:pPr>
    <w:rPr>
      <w:rFonts w:ascii="№Е" w:hAnsi="№Е" w:eastAsia="№Е"/>
      <w:sz w:val="20"/>
      <w:szCs w:val="20"/>
      <w:lang w:val="en-US"/>
    </w:rPr>
  </w:style>
  <w:style w:type="paragraph" w:styleId="ConsPlusNormal" w:customStyle="1">
    <w:name w:val="ConsPlusNormal"/>
    <w:uiPriority w:val="0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0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Style34" w:customStyle="1">
    <w:name w:val="Перечень"/>
    <w:basedOn w:val="Normal"/>
    <w:uiPriority w:val="0"/>
    <w:qFormat/>
    <w:pPr>
      <w:shd w:val="clear" w:fill="FFFFFF"/>
      <w:spacing w:lineRule="auto" w:line="360"/>
      <w:ind w:firstLine="284"/>
      <w:jc w:val="both"/>
    </w:pPr>
    <w:rPr>
      <w:rFonts w:eastAsia="Calibri" w:cs="Times New Roman"/>
      <w:sz w:val="28"/>
      <w:lang w:eastAsia="ru-RU"/>
    </w:rPr>
  </w:style>
  <w:style w:type="paragraph" w:styleId="Default" w:customStyle="1">
    <w:name w:val="Default"/>
    <w:uiPriority w:val="0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5" w:customStyle="1">
    <w:name w:val="Комментарий"/>
    <w:basedOn w:val="Normal"/>
    <w:uiPriority w:val="0"/>
    <w:qFormat/>
    <w:pPr>
      <w:widowControl w:val="false"/>
      <w:shd w:val="clear" w:fill="FFFFFF"/>
      <w:spacing w:before="75" w:after="0"/>
      <w:ind w:left="170" w:hanging="0"/>
      <w:jc w:val="both"/>
    </w:pPr>
    <w:rPr>
      <w:rFonts w:ascii="Times New Roman CYR" w:hAnsi="Times New Roman CYR" w:eastAsia="Calibri" w:cs="Times New Roman CYR"/>
      <w:color w:val="353842"/>
      <w:lang w:eastAsia="ru-RU"/>
    </w:rPr>
  </w:style>
  <w:style w:type="paragraph" w:styleId="Style36" w:customStyle="1">
    <w:name w:val="Информация о версии"/>
    <w:basedOn w:val="Style35"/>
    <w:uiPriority w:val="0"/>
    <w:qFormat/>
    <w:pPr>
      <w:shd w:val="clear" w:fill="FFFFFF"/>
    </w:pPr>
    <w:rPr>
      <w:i/>
      <w:iCs/>
    </w:rPr>
  </w:style>
  <w:style w:type="paragraph" w:styleId="Style37" w:customStyle="1">
    <w:name w:val="Нормальный (таблица)"/>
    <w:basedOn w:val="Normal"/>
    <w:uiPriority w:val="0"/>
    <w:qFormat/>
    <w:pPr>
      <w:widowControl w:val="false"/>
      <w:shd w:val="clear" w:fill="FFFFFF"/>
      <w:jc w:val="both"/>
    </w:pPr>
    <w:rPr>
      <w:rFonts w:ascii="Times New Roman CYR" w:hAnsi="Times New Roman CYR" w:eastAsia="Calibri" w:cs="Times New Roman CYR"/>
      <w:lang w:eastAsia="ru-RU"/>
    </w:rPr>
  </w:style>
  <w:style w:type="paragraph" w:styleId="Style38" w:customStyle="1">
    <w:name w:val="Таблицы (моноширинный)"/>
    <w:basedOn w:val="Normal"/>
    <w:uiPriority w:val="0"/>
    <w:qFormat/>
    <w:pPr>
      <w:widowControl w:val="false"/>
      <w:shd w:val="clear" w:fill="FFFFFF"/>
    </w:pPr>
    <w:rPr>
      <w:rFonts w:ascii="Courier New" w:hAnsi="Courier New" w:eastAsia="Calibri" w:cs="Courier New"/>
      <w:lang w:eastAsia="ru-RU"/>
    </w:rPr>
  </w:style>
  <w:style w:type="paragraph" w:styleId="Style39" w:customStyle="1">
    <w:name w:val="Прижатый влево"/>
    <w:basedOn w:val="Normal"/>
    <w:uiPriority w:val="0"/>
    <w:qFormat/>
    <w:pPr>
      <w:widowControl w:val="false"/>
      <w:shd w:val="clear" w:fill="FFFFFF"/>
    </w:pPr>
    <w:rPr>
      <w:rFonts w:ascii="Times New Roman CYR" w:hAnsi="Times New Roman CYR" w:eastAsia="Calibri" w:cs="Times New Roman CYR"/>
      <w:lang w:eastAsia="ru-RU"/>
    </w:rPr>
  </w:style>
  <w:style w:type="paragraph" w:styleId="Style40" w:customStyle="1">
    <w:name w:val="Заголовок статьи"/>
    <w:basedOn w:val="Normal"/>
    <w:uiPriority w:val="0"/>
    <w:qFormat/>
    <w:pPr>
      <w:widowControl w:val="false"/>
      <w:shd w:val="clear" w:fill="FFFFFF"/>
      <w:ind w:left="1612" w:hanging="892"/>
      <w:jc w:val="both"/>
    </w:pPr>
    <w:rPr>
      <w:rFonts w:ascii="Times New Roman CYR" w:hAnsi="Times New Roman CYR" w:eastAsia="Calibri" w:cs="Times New Roman CYR"/>
      <w:lang w:eastAsia="ru-RU"/>
    </w:rPr>
  </w:style>
  <w:style w:type="paragraph" w:styleId="Style41" w:customStyle="1">
    <w:name w:val="Содержимое таблицы"/>
    <w:basedOn w:val="Normal"/>
    <w:uiPriority w:val="0"/>
    <w:qFormat/>
    <w:pPr>
      <w:shd w:val="clear" w:fill="FFFFFF"/>
    </w:pPr>
    <w:rPr/>
  </w:style>
  <w:style w:type="paragraph" w:styleId="Style42" w:customStyle="1">
    <w:name w:val="Заголовок таблицы"/>
    <w:basedOn w:val="Style41"/>
    <w:uiPriority w:val="0"/>
    <w:qFormat/>
    <w:pPr>
      <w:shd w:val="clear" w:fill="FFFFFF"/>
      <w:jc w:val="center"/>
    </w:pPr>
    <w:rPr>
      <w:b/>
      <w:bCs/>
    </w:rPr>
  </w:style>
  <w:style w:type="paragraph" w:styleId="Standard" w:customStyle="1">
    <w:name w:val="Standard"/>
    <w:uiPriority w:val="0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Droid Sans Fallback" w:cs="Times New Roman"/>
      <w:color w:val="auto"/>
      <w:kern w:val="0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uiPriority w:val="0"/>
    <w:qFormat/>
    <w:pPr>
      <w:shd w:val="clear" w:fill="FFFFFF"/>
      <w:spacing w:lineRule="auto" w:line="276" w:before="0" w:after="140"/>
    </w:pPr>
    <w:rPr/>
  </w:style>
  <w:style w:type="paragraph" w:styleId="110" w:customStyle="1">
    <w:name w:val="Обычный1"/>
    <w:uiPriority w:val="0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zh-CN" w:bidi="hi-IN"/>
    </w:rPr>
  </w:style>
  <w:style w:type="paragraph" w:styleId="ParaAttribute16" w:customStyle="1">
    <w:name w:val="ParaAttribute16"/>
    <w:uiPriority w:val="0"/>
    <w:qFormat/>
    <w:pPr>
      <w:widowControl/>
      <w:shd w:val="clear" w:color="auto" w:fill="FFFFFF"/>
      <w:suppressAutoHyphens w:val="true"/>
      <w:bidi w:val="0"/>
      <w:spacing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4"/>
      <w:szCs w:val="20"/>
      <w:lang w:val="ru-RU" w:eastAsia="zh-CN" w:bidi="ar-SA"/>
    </w:rPr>
  </w:style>
  <w:style w:type="paragraph" w:styleId="ParaAttribute10" w:customStyle="1">
    <w:name w:val="ParaAttribute10"/>
    <w:uiPriority w:val="0"/>
    <w:qFormat/>
    <w:pPr>
      <w:widowControl/>
      <w:shd w:val="clear" w:color="auto" w:fill="FFFFFF"/>
      <w:suppressAutoHyphens w:val="true"/>
      <w:bidi w:val="0"/>
      <w:spacing w:before="0" w:after="0"/>
      <w:jc w:val="both"/>
    </w:pPr>
    <w:rPr>
      <w:rFonts w:ascii="Times New Roman" w:hAnsi="Times New Roman" w:eastAsia="№Е" w:cs="Times New Roman"/>
      <w:color w:val="auto"/>
      <w:kern w:val="0"/>
      <w:sz w:val="24"/>
      <w:szCs w:val="20"/>
      <w:lang w:val="ru-RU" w:eastAsia="zh-CN" w:bidi="ar-SA"/>
    </w:rPr>
  </w:style>
  <w:style w:type="paragraph" w:styleId="ParaAttribute38" w:customStyle="1">
    <w:name w:val="ParaAttribute38"/>
    <w:uiPriority w:val="0"/>
    <w:qFormat/>
    <w:pPr>
      <w:widowControl/>
      <w:shd w:val="clear" w:color="auto" w:fill="FFFFFF"/>
      <w:suppressAutoHyphens w:val="true"/>
      <w:bidi w:val="0"/>
      <w:spacing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4"/>
      <w:szCs w:val="20"/>
      <w:lang w:val="ru-RU" w:eastAsia="zh-CN" w:bidi="ar-SA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0">
    <w:name w:val="Table Grid"/>
    <w:basedOn w:val="1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Table Grid Light"/>
    <w:basedOn w:val="12"/>
    <w:uiPriority w:val="59"/>
    <w:qFormat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80">
    <w:name w:val="Таблица простая 11"/>
    <w:basedOn w:val="12"/>
    <w:uiPriority w:val="59"/>
    <w:qFormat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81">
    <w:name w:val="Таблица простая 21"/>
    <w:basedOn w:val="12"/>
    <w:uiPriority w:val="59"/>
    <w:qFormat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82">
    <w:name w:val="Таблица простая 31"/>
    <w:basedOn w:val="12"/>
    <w:uiPriority w:val="99"/>
    <w:qFormat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83">
    <w:name w:val="Таблица простая 41"/>
    <w:basedOn w:val="12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84">
    <w:name w:val="Таблица простая 51"/>
    <w:basedOn w:val="12"/>
    <w:uiPriority w:val="99"/>
    <w:qFormat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85">
    <w:name w:val="Таблица-сетка 1 светлая1"/>
    <w:basedOn w:val="12"/>
    <w:uiPriority w:val="99"/>
    <w:qFormat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86">
    <w:name w:val="Grid Table 1 Light - Accent 1"/>
    <w:basedOn w:val="12"/>
    <w:uiPriority w:val="99"/>
    <w:qFormat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87">
    <w:name w:val="Grid Table 1 Light - Accent 2"/>
    <w:basedOn w:val="12"/>
    <w:uiPriority w:val="99"/>
    <w:qFormat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88">
    <w:name w:val="Grid Table 1 Light - Accent 3"/>
    <w:basedOn w:val="12"/>
    <w:uiPriority w:val="99"/>
    <w:qFormat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89">
    <w:name w:val="Grid Table 1 Light - Accent 4"/>
    <w:basedOn w:val="12"/>
    <w:uiPriority w:val="99"/>
    <w:qFormat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90">
    <w:name w:val="Grid Table 1 Light - Accent 5"/>
    <w:basedOn w:val="12"/>
    <w:uiPriority w:val="99"/>
    <w:qFormat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91">
    <w:name w:val="Grid Table 1 Light - Accent 6"/>
    <w:basedOn w:val="12"/>
    <w:uiPriority w:val="99"/>
    <w:qFormat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92">
    <w:name w:val="Таблица-сетка 21"/>
    <w:basedOn w:val="12"/>
    <w:uiPriority w:val="99"/>
    <w:qFormat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A6A6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93">
    <w:name w:val="Grid Table 2 - Accent 1"/>
    <w:basedOn w:val="12"/>
    <w:uiPriority w:val="99"/>
    <w:qFormat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AC2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94">
    <w:name w:val="Grid Table 2 - Accent 2"/>
    <w:basedOn w:val="12"/>
    <w:uiPriority w:val="99"/>
    <w:qFormat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6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95">
    <w:name w:val="Grid Table 2 - Accent 3"/>
    <w:basedOn w:val="12"/>
    <w:uiPriority w:val="99"/>
    <w:qFormat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ABB59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96">
    <w:name w:val="Grid Table 2 - Accent 4"/>
    <w:basedOn w:val="12"/>
    <w:uiPriority w:val="99"/>
    <w:qFormat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97">
    <w:name w:val="Grid Table 2 - Accent 5"/>
    <w:basedOn w:val="12"/>
    <w:uiPriority w:val="99"/>
    <w:qFormat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98">
    <w:name w:val="Grid Table 2 - Accent 6"/>
    <w:basedOn w:val="12"/>
    <w:uiPriority w:val="99"/>
    <w:qFormat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99">
    <w:name w:val="Таблица-сетка 31"/>
    <w:basedOn w:val="12"/>
    <w:uiPriority w:val="99"/>
    <w:qFormat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100">
    <w:name w:val="Grid Table 3 - Accent 1"/>
    <w:basedOn w:val="12"/>
    <w:uiPriority w:val="99"/>
    <w:qFormat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101">
    <w:name w:val="Grid Table 3 - Accent 2"/>
    <w:basedOn w:val="12"/>
    <w:uiPriority w:val="99"/>
    <w:qFormat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102">
    <w:name w:val="Grid Table 3 - Accent 3"/>
    <w:basedOn w:val="12"/>
    <w:uiPriority w:val="99"/>
    <w:qFormat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103">
    <w:name w:val="Grid Table 3 - Accent 4"/>
    <w:basedOn w:val="12"/>
    <w:uiPriority w:val="99"/>
    <w:qFormat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104">
    <w:name w:val="Grid Table 3 - Accent 5"/>
    <w:basedOn w:val="12"/>
    <w:uiPriority w:val="99"/>
    <w:qFormat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105">
    <w:name w:val="Grid Table 3 - Accent 6"/>
    <w:basedOn w:val="12"/>
    <w:uiPriority w:val="99"/>
    <w:qFormat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106">
    <w:name w:val="Таблица-сетка 41"/>
    <w:basedOn w:val="12"/>
    <w:uiPriority w:val="59"/>
    <w:qFormat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107">
    <w:name w:val="Grid Table 4 - Accent 1"/>
    <w:basedOn w:val="12"/>
    <w:uiPriority w:val="59"/>
    <w:qFormat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108">
    <w:name w:val="Grid Table 4 - Accent 2"/>
    <w:basedOn w:val="12"/>
    <w:uiPriority w:val="59"/>
    <w:qFormat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109">
    <w:name w:val="Grid Table 4 - Accent 3"/>
    <w:basedOn w:val="12"/>
    <w:uiPriority w:val="59"/>
    <w:qFormat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110">
    <w:name w:val="Grid Table 4 - Accent 4"/>
    <w:basedOn w:val="12"/>
    <w:uiPriority w:val="59"/>
    <w:qFormat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111">
    <w:name w:val="Grid Table 4 - Accent 5"/>
    <w:basedOn w:val="12"/>
    <w:uiPriority w:val="59"/>
    <w:qFormat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112">
    <w:name w:val="Grid Table 4 - Accent 6"/>
    <w:basedOn w:val="12"/>
    <w:uiPriority w:val="59"/>
    <w:qFormat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113">
    <w:name w:val="Таблица-сетка 5 темная1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114">
    <w:name w:val="Grid Table 5 Dark- Accent 1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115">
    <w:name w:val="Grid Table 5 Dark - Accent 2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116">
    <w:name w:val="Grid Table 5 Dark - Accent 3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117">
    <w:name w:val="Grid Table 5 Dark- Accent 4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118">
    <w:name w:val="Grid Table 5 Dark - Accent 5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119">
    <w:name w:val="Grid Table 5 Dark - Accent 6"/>
    <w:basedOn w:val="12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120">
    <w:name w:val="Таблица-сетка 6 цветная1"/>
    <w:basedOn w:val="12"/>
    <w:uiPriority w:val="99"/>
    <w:qFormat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121">
    <w:name w:val="Grid Table 6 Colorful - Accent 1"/>
    <w:basedOn w:val="12"/>
    <w:uiPriority w:val="99"/>
    <w:qFormat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blPr/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  <w:tblPr/>
    </w:tblStylePr>
    <w:tblStylePr w:type="firstCol">
      <w:rPr>
        <w:b/>
        <w:color w:val="A6BFDD"/>
      </w:rPr>
      <w:tblPr/>
    </w:tblStylePr>
    <w:tblStylePr w:type="lastCol">
      <w:rPr>
        <w:b/>
        <w:color w:val="A6BFDD"/>
      </w:rPr>
      <w:tblPr/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122">
    <w:name w:val="Grid Table 6 Colorful - Accent 2"/>
    <w:basedOn w:val="12"/>
    <w:uiPriority w:val="99"/>
    <w:qFormat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A9796"/>
      </w:rPr>
      <w:tblPr/>
      <w:tcPr>
        <w:tcBorders>
          <w:bottom w:val="single" w:color="D99695" w:sz="12" w:space="0"/>
        </w:tcBorders>
      </w:tcPr>
    </w:tblStylePr>
    <w:tblStylePr w:type="lastRow">
      <w:rPr>
        <w:b/>
        <w:color w:val="DA9796"/>
      </w:rPr>
      <w:tblPr/>
    </w:tblStylePr>
    <w:tblStylePr w:type="firstCol">
      <w:rPr>
        <w:b/>
        <w:color w:val="DA9796"/>
      </w:rPr>
      <w:tblPr/>
    </w:tblStylePr>
    <w:tblStylePr w:type="lastCol">
      <w:rPr>
        <w:b/>
        <w:color w:val="DA9796"/>
      </w:rPr>
      <w:tblPr/>
    </w:tblStylePr>
    <w:tblStylePr w:type="band1Vert">
      <w:tblPr/>
      <w:tcPr>
        <w:shd w:val="clear" w:color="auto" w:fill="F2DCDC"/>
      </w:tcPr>
    </w:tblStylePr>
    <w:tblStylePr w:type="band1Horz">
      <w:rPr>
        <w:color w:val="DA9796"/>
        <w:sz w:val="22"/>
      </w:rPr>
      <w:tblPr/>
      <w:tcPr>
        <w:shd w:val="clear" w:color="auto" w:fill="F2DCDC"/>
      </w:tcPr>
    </w:tblStylePr>
    <w:tblStylePr w:type="band2Horz">
      <w:rPr>
        <w:color w:val="DA9796"/>
        <w:sz w:val="22"/>
      </w:rPr>
      <w:tblPr/>
    </w:tblStylePr>
  </w:style>
  <w:style w:type="table" w:customStyle="1" w:styleId="123">
    <w:name w:val="Grid Table 6 Colorful - Accent 3"/>
    <w:basedOn w:val="12"/>
    <w:uiPriority w:val="99"/>
    <w:qFormat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BBB59"/>
      </w:rPr>
      <w:tblPr/>
      <w:tcPr>
        <w:tcBorders>
          <w:bottom w:val="single" w:color="9ABB59" w:sz="12" w:space="0"/>
        </w:tcBorders>
      </w:tcPr>
    </w:tblStylePr>
    <w:tblStylePr w:type="lastRow">
      <w:rPr>
        <w:b/>
        <w:color w:val="9BBB59"/>
      </w:rPr>
      <w:tblPr/>
    </w:tblStylePr>
    <w:tblStylePr w:type="firstCol">
      <w:rPr>
        <w:b/>
        <w:color w:val="9BBB59"/>
      </w:rPr>
      <w:tblPr/>
    </w:tblStylePr>
    <w:tblStylePr w:type="lastCol">
      <w:rPr>
        <w:b/>
        <w:color w:val="9BBB59"/>
      </w:rPr>
      <w:tblPr/>
    </w:tblStylePr>
    <w:tblStylePr w:type="band1Vert">
      <w:tblPr/>
      <w:tcPr>
        <w:shd w:val="clear" w:color="auto" w:fill="EAF1DC"/>
      </w:tcPr>
    </w:tblStylePr>
    <w:tblStylePr w:type="band1Horz">
      <w:rPr>
        <w:color w:val="9BBB59"/>
        <w:sz w:val="22"/>
      </w:rPr>
      <w:tblPr/>
      <w:tcPr>
        <w:shd w:val="clear" w:color="auto" w:fill="EAF1DC"/>
      </w:tcPr>
    </w:tblStylePr>
    <w:tblStylePr w:type="band2Horz">
      <w:rPr>
        <w:color w:val="9BBB59"/>
        <w:sz w:val="22"/>
      </w:rPr>
      <w:tblPr/>
    </w:tblStylePr>
  </w:style>
  <w:style w:type="table" w:customStyle="1" w:styleId="124">
    <w:name w:val="Grid Table 6 Colorful - Accent 4"/>
    <w:basedOn w:val="12"/>
    <w:uiPriority w:val="99"/>
    <w:qFormat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7"/>
      </w:rPr>
      <w:tblPr/>
      <w:tcPr>
        <w:tcBorders>
          <w:bottom w:val="single" w:color="B2A1C6" w:sz="12" w:space="0"/>
        </w:tcBorders>
      </w:tcPr>
    </w:tblStylePr>
    <w:tblStylePr w:type="lastRow">
      <w:rPr>
        <w:b/>
        <w:color w:val="B2A1C7"/>
      </w:rPr>
      <w:tblPr/>
    </w:tblStylePr>
    <w:tblStylePr w:type="firstCol">
      <w:rPr>
        <w:b/>
        <w:color w:val="B2A1C7"/>
      </w:rPr>
      <w:tblPr/>
    </w:tblStylePr>
    <w:tblStylePr w:type="lastCol">
      <w:rPr>
        <w:b/>
        <w:color w:val="B2A1C7"/>
      </w:rPr>
      <w:tblPr/>
    </w:tblStylePr>
    <w:tblStylePr w:type="band1Vert">
      <w:tblPr/>
      <w:tcPr>
        <w:shd w:val="clear" w:color="auto" w:fill="E5DFEC"/>
      </w:tcPr>
    </w:tblStylePr>
    <w:tblStylePr w:type="band1Horz">
      <w:rPr>
        <w:color w:val="B2A1C7"/>
        <w:sz w:val="22"/>
      </w:rPr>
      <w:tblPr/>
      <w:tcPr>
        <w:shd w:val="clear" w:color="auto" w:fill="E5DFEC"/>
      </w:tcPr>
    </w:tblStylePr>
    <w:tblStylePr w:type="band2Horz">
      <w:rPr>
        <w:color w:val="B2A1C7"/>
        <w:sz w:val="22"/>
      </w:rPr>
      <w:tblPr/>
    </w:tblStylePr>
  </w:style>
  <w:style w:type="table" w:customStyle="1" w:styleId="125">
    <w:name w:val="Grid Table 6 Colorful - Accent 5"/>
    <w:basedOn w:val="12"/>
    <w:uiPriority w:val="99"/>
    <w:qFormat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678"/>
      </w:rPr>
      <w:tblPr/>
      <w:tcPr>
        <w:tcBorders>
          <w:bottom w:val="single" w:color="4BACC6" w:sz="12" w:space="0"/>
        </w:tcBorders>
      </w:tcPr>
    </w:tblStylePr>
    <w:tblStylePr w:type="lastRow">
      <w:rPr>
        <w:b/>
        <w:color w:val="266678"/>
      </w:rPr>
      <w:tblPr/>
    </w:tblStylePr>
    <w:tblStylePr w:type="firstCol">
      <w:rPr>
        <w:b/>
        <w:color w:val="266678"/>
      </w:rPr>
      <w:tblPr/>
    </w:tblStylePr>
    <w:tblStylePr w:type="lastCol">
      <w:rPr>
        <w:b/>
        <w:color w:val="266678"/>
      </w:rPr>
      <w:tblPr/>
    </w:tblStylePr>
    <w:tblStylePr w:type="band1Vert">
      <w:tblPr/>
      <w:tcPr>
        <w:shd w:val="clear" w:color="auto" w:fill="DAEEF3"/>
      </w:tcPr>
    </w:tblStylePr>
    <w:tblStylePr w:type="band1Horz">
      <w:rPr>
        <w:color w:val="266678"/>
        <w:sz w:val="22"/>
      </w:rPr>
      <w:tblPr/>
      <w:tcPr>
        <w:shd w:val="clear" w:color="auto" w:fill="DAEEF3"/>
      </w:tcPr>
    </w:tblStylePr>
    <w:tblStylePr w:type="band2Horz">
      <w:rPr>
        <w:color w:val="266678"/>
        <w:sz w:val="22"/>
      </w:rPr>
      <w:tblPr/>
    </w:tblStylePr>
  </w:style>
  <w:style w:type="table" w:customStyle="1" w:styleId="126">
    <w:name w:val="Grid Table 6 Colorful - Accent 6"/>
    <w:basedOn w:val="12"/>
    <w:uiPriority w:val="99"/>
    <w:qFormat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678"/>
      </w:rPr>
      <w:tblPr/>
      <w:tcPr>
        <w:tcBorders>
          <w:bottom w:val="single" w:color="F79646" w:sz="12" w:space="0"/>
        </w:tcBorders>
      </w:tcPr>
    </w:tblStylePr>
    <w:tblStylePr w:type="lastRow">
      <w:rPr>
        <w:b/>
        <w:color w:val="266678"/>
      </w:rPr>
      <w:tblPr/>
    </w:tblStylePr>
    <w:tblStylePr w:type="firstCol">
      <w:rPr>
        <w:b/>
        <w:color w:val="266678"/>
      </w:rPr>
      <w:tblPr/>
    </w:tblStylePr>
    <w:tblStylePr w:type="lastCol">
      <w:rPr>
        <w:b/>
        <w:color w:val="266678"/>
      </w:rPr>
      <w:tblPr/>
    </w:tblStylePr>
    <w:tblStylePr w:type="band1Vert">
      <w:tblPr/>
      <w:tcPr>
        <w:shd w:val="clear" w:color="auto" w:fill="FDE9D8"/>
      </w:tcPr>
    </w:tblStylePr>
    <w:tblStylePr w:type="band1Horz">
      <w:rPr>
        <w:color w:val="266678"/>
        <w:sz w:val="22"/>
      </w:rPr>
      <w:tblPr/>
      <w:tcPr>
        <w:shd w:val="clear" w:color="auto" w:fill="FDE9D8"/>
      </w:tcPr>
    </w:tblStylePr>
    <w:tblStylePr w:type="band2Horz">
      <w:rPr>
        <w:color w:val="266678"/>
        <w:sz w:val="22"/>
      </w:rPr>
      <w:tblPr/>
    </w:tblStylePr>
  </w:style>
  <w:style w:type="table" w:customStyle="1" w:styleId="127">
    <w:name w:val="Таблица-сетка 7 цветная1"/>
    <w:basedOn w:val="12"/>
    <w:uiPriority w:val="99"/>
    <w:qFormat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128">
    <w:name w:val="Grid Table 7 Colorful - Accent 1"/>
    <w:basedOn w:val="12"/>
    <w:uiPriority w:val="99"/>
    <w:qFormat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  <w:sz w:val="22"/>
      </w:rPr>
      <w:tblPr/>
      <w:tcPr>
        <w:tcBorders>
          <w:top w:val="nil"/>
          <w:left w:val="nil"/>
          <w:bottom w:val="single" w:color="A6BFDD" w:sz="4" w:space="0"/>
          <w:right w:val="nil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color="A6BFD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color="A6BFDD" w:sz="4" w:space="0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il"/>
          <w:left w:val="single" w:color="A6BFDD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129">
    <w:name w:val="Grid Table 7 Colorful - Accent 2"/>
    <w:basedOn w:val="12"/>
    <w:uiPriority w:val="99"/>
    <w:qFormat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A9796"/>
        <w:sz w:val="22"/>
      </w:rPr>
      <w:tblPr/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b/>
        <w:color w:val="DA9796"/>
        <w:sz w:val="22"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i/>
        <w:color w:val="DA9796"/>
        <w:sz w:val="22"/>
      </w:rPr>
      <w:tblPr/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A9796"/>
        <w:sz w:val="22"/>
      </w:rPr>
      <w:tblPr/>
      <w:tcPr>
        <w:shd w:val="clear" w:color="auto" w:fill="F2DCDC"/>
      </w:tcPr>
    </w:tblStylePr>
    <w:tblStylePr w:type="band2Horz">
      <w:rPr>
        <w:color w:val="DA9796"/>
        <w:sz w:val="22"/>
      </w:rPr>
      <w:tblPr/>
    </w:tblStylePr>
  </w:style>
  <w:style w:type="table" w:customStyle="1" w:styleId="130">
    <w:name w:val="Grid Table 7 Colorful - Accent 3"/>
    <w:basedOn w:val="12"/>
    <w:uiPriority w:val="99"/>
    <w:qFormat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BBB59"/>
        <w:sz w:val="22"/>
      </w:rPr>
      <w:tblPr/>
      <w:tcPr>
        <w:tcBorders>
          <w:top w:val="nil"/>
          <w:left w:val="nil"/>
          <w:bottom w:val="single" w:color="9ABB59" w:sz="4" w:space="0"/>
          <w:right w:val="nil"/>
        </w:tcBorders>
        <w:shd w:val="clear" w:color="auto" w:fill="FFFFFF"/>
      </w:tcPr>
    </w:tblStylePr>
    <w:tblStylePr w:type="lastRow">
      <w:rPr>
        <w:b/>
        <w:color w:val="9BBB59"/>
        <w:sz w:val="22"/>
      </w:rPr>
      <w:tblPr/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color="9ABB59" w:sz="4" w:space="0"/>
        </w:tcBorders>
        <w:shd w:val="clear" w:color="auto" w:fill="FFFFFF"/>
      </w:tcPr>
    </w:tblStylePr>
    <w:tblStylePr w:type="lastCol">
      <w:rPr>
        <w:i/>
        <w:color w:val="9BBB59"/>
        <w:sz w:val="22"/>
      </w:rPr>
      <w:tblPr/>
      <w:tcPr>
        <w:tcBorders>
          <w:top w:val="nil"/>
          <w:left w:val="single" w:color="9ABB59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BBB59"/>
        <w:sz w:val="22"/>
      </w:rPr>
      <w:tblPr/>
      <w:tcPr>
        <w:shd w:val="clear" w:color="auto" w:fill="EAF1DC"/>
      </w:tcPr>
    </w:tblStylePr>
    <w:tblStylePr w:type="band2Horz">
      <w:rPr>
        <w:color w:val="9BBB59"/>
        <w:sz w:val="22"/>
      </w:rPr>
      <w:tblPr/>
    </w:tblStylePr>
  </w:style>
  <w:style w:type="table" w:customStyle="1" w:styleId="131">
    <w:name w:val="Grid Table 7 Colorful - Accent 4"/>
    <w:basedOn w:val="12"/>
    <w:uiPriority w:val="99"/>
    <w:qFormat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7"/>
        <w:sz w:val="22"/>
      </w:rPr>
      <w:tblPr/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b/>
        <w:color w:val="B2A1C7"/>
        <w:sz w:val="22"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i/>
        <w:color w:val="B2A1C7"/>
        <w:sz w:val="22"/>
      </w:rPr>
      <w:tblPr/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7"/>
        <w:sz w:val="22"/>
      </w:rPr>
      <w:tblPr/>
      <w:tcPr>
        <w:shd w:val="clear" w:color="auto" w:fill="E5DFEC"/>
      </w:tcPr>
    </w:tblStylePr>
    <w:tblStylePr w:type="band2Horz">
      <w:rPr>
        <w:color w:val="B2A1C7"/>
        <w:sz w:val="22"/>
      </w:rPr>
      <w:tblPr/>
    </w:tblStylePr>
  </w:style>
  <w:style w:type="table" w:customStyle="1" w:styleId="132">
    <w:name w:val="Grid Table 7 Colorful - Accent 5"/>
    <w:basedOn w:val="12"/>
    <w:uiPriority w:val="99"/>
    <w:qFormat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266678"/>
        <w:sz w:val="22"/>
      </w:rPr>
      <w:tblPr/>
      <w:tcPr>
        <w:tcBorders>
          <w:top w:val="nil"/>
          <w:left w:val="nil"/>
          <w:bottom w:val="single" w:color="99D0DE" w:sz="4" w:space="0"/>
          <w:right w:val="nil"/>
        </w:tcBorders>
        <w:shd w:val="clear" w:color="auto" w:fill="FFFFFF"/>
      </w:tcPr>
    </w:tblStylePr>
    <w:tblStylePr w:type="lastRow">
      <w:rPr>
        <w:b/>
        <w:color w:val="266678"/>
        <w:sz w:val="22"/>
      </w:rPr>
      <w:tblPr/>
      <w:tcPr>
        <w:tcBorders>
          <w:top w:val="single" w:color="99D0D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color="99D0DE" w:sz="4" w:space="0"/>
        </w:tcBorders>
        <w:shd w:val="clear" w:color="auto" w:fill="FFFFFF"/>
      </w:tcPr>
    </w:tblStylePr>
    <w:tblStylePr w:type="lastCol">
      <w:rPr>
        <w:i/>
        <w:color w:val="266678"/>
        <w:sz w:val="22"/>
      </w:rPr>
      <w:tblPr/>
      <w:tcPr>
        <w:tcBorders>
          <w:top w:val="nil"/>
          <w:left w:val="single" w:color="99D0DE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678"/>
        <w:sz w:val="22"/>
      </w:rPr>
      <w:tblPr/>
      <w:tcPr>
        <w:shd w:val="clear" w:color="auto" w:fill="DAEEF3"/>
      </w:tcPr>
    </w:tblStylePr>
    <w:tblStylePr w:type="band2Horz">
      <w:rPr>
        <w:color w:val="266678"/>
        <w:sz w:val="22"/>
      </w:rPr>
      <w:tblPr/>
    </w:tblStylePr>
  </w:style>
  <w:style w:type="table" w:customStyle="1" w:styleId="133">
    <w:name w:val="Grid Table 7 Colorful - Accent 6"/>
    <w:basedOn w:val="12"/>
    <w:uiPriority w:val="99"/>
    <w:qFormat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B05307"/>
        <w:sz w:val="22"/>
      </w:rPr>
      <w:tblPr/>
      <w:tcPr>
        <w:tcBorders>
          <w:top w:val="nil"/>
          <w:left w:val="nil"/>
          <w:bottom w:val="single" w:color="FAC396" w:sz="4" w:space="0"/>
          <w:right w:val="nil"/>
        </w:tcBorders>
        <w:shd w:val="clear" w:color="auto" w:fill="FFFFFF"/>
      </w:tcPr>
    </w:tblStylePr>
    <w:tblStylePr w:type="lastRow">
      <w:rPr>
        <w:b/>
        <w:color w:val="B05307"/>
        <w:sz w:val="22"/>
      </w:rPr>
      <w:tblPr/>
      <w:tcPr>
        <w:tcBorders>
          <w:top w:val="single" w:color="FAC39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color="FAC396" w:sz="4" w:space="0"/>
        </w:tcBorders>
        <w:shd w:val="clear" w:color="auto" w:fill="FFFFFF"/>
      </w:tcPr>
    </w:tblStylePr>
    <w:tblStylePr w:type="lastCol">
      <w:rPr>
        <w:i/>
        <w:color w:val="B05307"/>
        <w:sz w:val="22"/>
      </w:rPr>
      <w:tblPr/>
      <w:tcPr>
        <w:tcBorders>
          <w:top w:val="nil"/>
          <w:left w:val="single" w:color="FAC39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05307"/>
        <w:sz w:val="22"/>
      </w:rPr>
      <w:tblPr/>
      <w:tcPr>
        <w:shd w:val="clear" w:color="auto" w:fill="FDE9D8"/>
      </w:tcPr>
    </w:tblStylePr>
    <w:tblStylePr w:type="band2Horz">
      <w:rPr>
        <w:color w:val="B05307"/>
        <w:sz w:val="22"/>
      </w:rPr>
      <w:tblPr/>
    </w:tblStylePr>
  </w:style>
  <w:style w:type="table" w:customStyle="1" w:styleId="134">
    <w:name w:val="Список-таблица 1 светлая1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135">
    <w:name w:val="List Table 1 Light - Accent 1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136">
    <w:name w:val="List Table 1 Light - Accent 2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137">
    <w:name w:val="List Table 1 Light - Accent 3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138">
    <w:name w:val="List Table 1 Light - Accent 4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139">
    <w:name w:val="List Table 1 Light - Accent 5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140">
    <w:name w:val="List Table 1 Light - Accent 6"/>
    <w:basedOn w:val="12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141">
    <w:name w:val="Список-таблица 21"/>
    <w:basedOn w:val="12"/>
    <w:uiPriority w:val="99"/>
    <w:qFormat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142">
    <w:name w:val="List Table 2 - Accent 1"/>
    <w:basedOn w:val="12"/>
    <w:uiPriority w:val="99"/>
    <w:qFormat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143">
    <w:name w:val="List Table 2 - Accent 2"/>
    <w:basedOn w:val="12"/>
    <w:uiPriority w:val="99"/>
    <w:qFormat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144">
    <w:name w:val="List Table 2 - Accent 3"/>
    <w:basedOn w:val="12"/>
    <w:uiPriority w:val="99"/>
    <w:qFormat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145">
    <w:name w:val="List Table 2 - Accent 4"/>
    <w:basedOn w:val="12"/>
    <w:uiPriority w:val="99"/>
    <w:qFormat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146">
    <w:name w:val="List Table 2 - Accent 5"/>
    <w:basedOn w:val="12"/>
    <w:uiPriority w:val="99"/>
    <w:qFormat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147">
    <w:name w:val="List Table 2 - Accent 6"/>
    <w:basedOn w:val="12"/>
    <w:uiPriority w:val="99"/>
    <w:qFormat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148">
    <w:name w:val="Список-таблица 31"/>
    <w:basedOn w:val="12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49">
    <w:name w:val="List Table 3 - Accent 1"/>
    <w:basedOn w:val="12"/>
    <w:uiPriority w:val="99"/>
    <w:qFormat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50">
    <w:name w:val="List Table 3 - Accent 2"/>
    <w:basedOn w:val="12"/>
    <w:uiPriority w:val="99"/>
    <w:qFormat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151">
    <w:name w:val="List Table 3 - Accent 3"/>
    <w:basedOn w:val="12"/>
    <w:uiPriority w:val="99"/>
    <w:qFormat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152">
    <w:name w:val="List Table 3 - Accent 4"/>
    <w:basedOn w:val="12"/>
    <w:uiPriority w:val="99"/>
    <w:qFormat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53">
    <w:name w:val="List Table 3 - Accent 5"/>
    <w:basedOn w:val="12"/>
    <w:uiPriority w:val="99"/>
    <w:qFormat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54">
    <w:name w:val="List Table 3 - Accent 6"/>
    <w:basedOn w:val="12"/>
    <w:uiPriority w:val="99"/>
    <w:qFormat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55">
    <w:name w:val="Список-таблица 41"/>
    <w:basedOn w:val="12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156">
    <w:name w:val="List Table 4 - Accent 1"/>
    <w:basedOn w:val="12"/>
    <w:uiPriority w:val="99"/>
    <w:qFormat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157">
    <w:name w:val="List Table 4 - Accent 2"/>
    <w:basedOn w:val="12"/>
    <w:uiPriority w:val="99"/>
    <w:qFormat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158">
    <w:name w:val="List Table 4 - Accent 3"/>
    <w:basedOn w:val="12"/>
    <w:uiPriority w:val="99"/>
    <w:qFormat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159">
    <w:name w:val="List Table 4 - Accent 4"/>
    <w:basedOn w:val="12"/>
    <w:uiPriority w:val="99"/>
    <w:qFormat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160">
    <w:name w:val="List Table 4 - Accent 5"/>
    <w:basedOn w:val="12"/>
    <w:uiPriority w:val="99"/>
    <w:qFormat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161">
    <w:name w:val="List Table 4 - Accent 6"/>
    <w:basedOn w:val="12"/>
    <w:uiPriority w:val="99"/>
    <w:qFormat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162">
    <w:name w:val="Список-таблица 5 темная1"/>
    <w:basedOn w:val="12"/>
    <w:uiPriority w:val="99"/>
    <w:qFormat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163">
    <w:name w:val="List Table 5 Dark - Accent 1"/>
    <w:basedOn w:val="12"/>
    <w:uiPriority w:val="99"/>
    <w:qFormat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auto" w:fill="4F81BD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</w:style>
  <w:style w:type="table" w:customStyle="1" w:styleId="164">
    <w:name w:val="List Table 5 Dark - Accent 2"/>
    <w:basedOn w:val="12"/>
    <w:uiPriority w:val="99"/>
    <w:qFormat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auto" w:fill="D9969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</w:style>
  <w:style w:type="table" w:customStyle="1" w:styleId="165">
    <w:name w:val="List Table 5 Dark - Accent 3"/>
    <w:basedOn w:val="12"/>
    <w:uiPriority w:val="99"/>
    <w:qFormat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auto" w:fill="C3D69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</w:style>
  <w:style w:type="table" w:customStyle="1" w:styleId="166">
    <w:name w:val="List Table 5 Dark - Accent 4"/>
    <w:basedOn w:val="12"/>
    <w:uiPriority w:val="99"/>
    <w:qFormat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auto" w:fill="B2A1C6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</w:style>
  <w:style w:type="table" w:customStyle="1" w:styleId="167">
    <w:name w:val="List Table 5 Dark - Accent 5"/>
    <w:basedOn w:val="12"/>
    <w:uiPriority w:val="99"/>
    <w:qFormat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auto" w:fill="92CCDC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</w:style>
  <w:style w:type="table" w:customStyle="1" w:styleId="168">
    <w:name w:val="List Table 5 Dark - Accent 6"/>
    <w:basedOn w:val="12"/>
    <w:uiPriority w:val="99"/>
    <w:qFormat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auto" w:fill="FAC090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</w:style>
  <w:style w:type="table" w:customStyle="1" w:styleId="169">
    <w:name w:val="Список-таблица 6 цветная1"/>
    <w:basedOn w:val="12"/>
    <w:uiPriority w:val="99"/>
    <w:qFormat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170">
    <w:name w:val="List Table 6 Colorful - Accent 1"/>
    <w:basedOn w:val="12"/>
    <w:uiPriority w:val="99"/>
    <w:qFormat/>
    <w:tblPr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0"/>
      </w:rPr>
      <w:tblPr/>
      <w:tcPr>
        <w:tcBorders>
          <w:bottom w:val="single" w:color="4F81BD" w:sz="4" w:space="0"/>
        </w:tcBorders>
      </w:tcPr>
    </w:tblStylePr>
    <w:tblStylePr w:type="lastRow">
      <w:rPr>
        <w:b/>
        <w:color w:val="2A4A70"/>
      </w:rPr>
      <w:tblPr/>
      <w:tcPr>
        <w:tcBorders>
          <w:top w:val="single" w:color="4F81BD" w:sz="4" w:space="0"/>
        </w:tcBorders>
      </w:tcPr>
    </w:tblStylePr>
    <w:tblStylePr w:type="firstCol">
      <w:rPr>
        <w:b/>
        <w:color w:val="2A4A70"/>
      </w:rPr>
      <w:tblPr/>
    </w:tblStylePr>
    <w:tblStylePr w:type="lastCol">
      <w:rPr>
        <w:b/>
        <w:color w:val="2A4A70"/>
      </w:rPr>
      <w:tblPr/>
    </w:tblStylePr>
    <w:tblStylePr w:type="band1Vert">
      <w:tblPr/>
      <w:tcPr>
        <w:shd w:val="clear" w:color="auto" w:fill="D2DFEE"/>
      </w:tcPr>
    </w:tblStylePr>
    <w:tblStylePr w:type="band1Horz">
      <w:rPr>
        <w:color w:val="2A4A70"/>
        <w:sz w:val="22"/>
      </w:rPr>
      <w:tblPr/>
      <w:tcPr>
        <w:shd w:val="clear" w:color="auto" w:fill="D2DFEE"/>
      </w:tcPr>
    </w:tblStylePr>
    <w:tblStylePr w:type="band2Horz">
      <w:rPr>
        <w:color w:val="2A4A70"/>
        <w:sz w:val="22"/>
      </w:rPr>
      <w:tblPr/>
    </w:tblStylePr>
  </w:style>
  <w:style w:type="table" w:customStyle="1" w:styleId="171">
    <w:name w:val="List Table 6 Colorful - Accent 2"/>
    <w:basedOn w:val="12"/>
    <w:uiPriority w:val="99"/>
    <w:qFormat/>
    <w:tblPr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A9796"/>
      </w:rPr>
      <w:tblPr/>
      <w:tcPr>
        <w:tcBorders>
          <w:bottom w:val="single" w:color="D99695" w:sz="4" w:space="0"/>
        </w:tcBorders>
      </w:tcPr>
    </w:tblStylePr>
    <w:tblStylePr w:type="lastRow">
      <w:rPr>
        <w:b/>
        <w:color w:val="DA9796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DA9796"/>
      </w:rPr>
      <w:tblPr/>
    </w:tblStylePr>
    <w:tblStylePr w:type="lastCol">
      <w:rPr>
        <w:b/>
        <w:color w:val="DA9796"/>
      </w:rPr>
      <w:tblPr/>
    </w:tblStylePr>
    <w:tblStylePr w:type="band1Vert">
      <w:tblPr/>
      <w:tcPr>
        <w:shd w:val="clear" w:color="auto" w:fill="EFD2D2"/>
      </w:tcPr>
    </w:tblStylePr>
    <w:tblStylePr w:type="band1Horz">
      <w:rPr>
        <w:color w:val="DA9796"/>
        <w:sz w:val="22"/>
      </w:rPr>
      <w:tblPr/>
      <w:tcPr>
        <w:shd w:val="clear" w:color="auto" w:fill="EFD2D2"/>
      </w:tcPr>
    </w:tblStylePr>
    <w:tblStylePr w:type="band2Horz">
      <w:rPr>
        <w:color w:val="DA9796"/>
        <w:sz w:val="22"/>
      </w:rPr>
      <w:tblPr/>
    </w:tblStylePr>
  </w:style>
  <w:style w:type="table" w:customStyle="1" w:styleId="172">
    <w:name w:val="List Table 6 Colorful - Accent 3"/>
    <w:basedOn w:val="12"/>
    <w:uiPriority w:val="99"/>
    <w:qFormat/>
    <w:tblPr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2D69B"/>
      </w:rPr>
      <w:tblPr/>
      <w:tcPr>
        <w:tcBorders>
          <w:bottom w:val="single" w:color="C3D69B" w:sz="4" w:space="0"/>
        </w:tcBorders>
      </w:tcPr>
    </w:tblStylePr>
    <w:tblStylePr w:type="lastRow">
      <w:rPr>
        <w:b/>
        <w:color w:val="C2D69B"/>
      </w:rPr>
      <w:tblPr/>
      <w:tcPr>
        <w:tcBorders>
          <w:top w:val="single" w:color="C3D69B" w:sz="4" w:space="0"/>
        </w:tcBorders>
      </w:tcPr>
    </w:tblStylePr>
    <w:tblStylePr w:type="firstCol">
      <w:rPr>
        <w:b/>
        <w:color w:val="C2D69B"/>
      </w:rPr>
      <w:tblPr/>
    </w:tblStylePr>
    <w:tblStylePr w:type="lastCol">
      <w:rPr>
        <w:b/>
        <w:color w:val="C2D69B"/>
      </w:rPr>
      <w:tblPr/>
    </w:tblStylePr>
    <w:tblStylePr w:type="band1Vert">
      <w:tblPr/>
      <w:tcPr>
        <w:shd w:val="clear" w:color="auto" w:fill="E5EED5"/>
      </w:tcPr>
    </w:tblStylePr>
    <w:tblStylePr w:type="band1Horz">
      <w:rPr>
        <w:color w:val="C2D69B"/>
        <w:sz w:val="22"/>
      </w:rPr>
      <w:tblPr/>
      <w:tcPr>
        <w:shd w:val="clear" w:color="auto" w:fill="E5EED5"/>
      </w:tcPr>
    </w:tblStylePr>
    <w:tblStylePr w:type="band2Horz">
      <w:rPr>
        <w:color w:val="C2D69B"/>
        <w:sz w:val="22"/>
      </w:rPr>
      <w:tblPr/>
    </w:tblStylePr>
  </w:style>
  <w:style w:type="table" w:customStyle="1" w:styleId="173">
    <w:name w:val="List Table 6 Colorful - Accent 4"/>
    <w:basedOn w:val="12"/>
    <w:uiPriority w:val="99"/>
    <w:qFormat/>
    <w:tblPr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7"/>
      </w:rPr>
      <w:tblPr/>
      <w:tcPr>
        <w:tcBorders>
          <w:bottom w:val="single" w:color="B2A1C6" w:sz="4" w:space="0"/>
        </w:tcBorders>
      </w:tcPr>
    </w:tblStylePr>
    <w:tblStylePr w:type="lastRow">
      <w:rPr>
        <w:b/>
        <w:color w:val="B2A1C7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B2A1C7"/>
      </w:rPr>
      <w:tblPr/>
    </w:tblStylePr>
    <w:tblStylePr w:type="lastCol">
      <w:rPr>
        <w:b/>
        <w:color w:val="B2A1C7"/>
      </w:rPr>
      <w:tblPr/>
    </w:tblStylePr>
    <w:tblStylePr w:type="band1Vert">
      <w:tblPr/>
      <w:tcPr>
        <w:shd w:val="clear" w:color="auto" w:fill="DFD8E7"/>
      </w:tcPr>
    </w:tblStylePr>
    <w:tblStylePr w:type="band1Horz">
      <w:rPr>
        <w:color w:val="B2A1C7"/>
        <w:sz w:val="22"/>
      </w:rPr>
      <w:tblPr/>
      <w:tcPr>
        <w:shd w:val="clear" w:color="auto" w:fill="DFD8E7"/>
      </w:tcPr>
    </w:tblStylePr>
    <w:tblStylePr w:type="band2Horz">
      <w:rPr>
        <w:color w:val="B2A1C7"/>
        <w:sz w:val="22"/>
      </w:rPr>
      <w:tblPr/>
    </w:tblStylePr>
  </w:style>
  <w:style w:type="table" w:customStyle="1" w:styleId="174">
    <w:name w:val="List Table 6 Colorful - Accent 5"/>
    <w:basedOn w:val="12"/>
    <w:uiPriority w:val="99"/>
    <w:qFormat/>
    <w:tblPr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DDC"/>
      </w:rPr>
      <w:tblPr/>
      <w:tcPr>
        <w:tcBorders>
          <w:bottom w:val="single" w:color="92CCDC" w:sz="4" w:space="0"/>
        </w:tcBorders>
      </w:tcPr>
    </w:tblStylePr>
    <w:tblStylePr w:type="lastRow">
      <w:rPr>
        <w:b/>
        <w:color w:val="92CDDC"/>
      </w:rPr>
      <w:tblPr/>
      <w:tcPr>
        <w:tcBorders>
          <w:top w:val="single" w:color="92CCDC" w:sz="4" w:space="0"/>
        </w:tcBorders>
      </w:tcPr>
    </w:tblStylePr>
    <w:tblStylePr w:type="firstCol">
      <w:rPr>
        <w:b/>
        <w:color w:val="92CDDC"/>
      </w:rPr>
      <w:tblPr/>
    </w:tblStylePr>
    <w:tblStylePr w:type="lastCol">
      <w:rPr>
        <w:b/>
        <w:color w:val="92CDDC"/>
      </w:rPr>
      <w:tblPr/>
    </w:tblStylePr>
    <w:tblStylePr w:type="band1Vert">
      <w:tblPr/>
      <w:tcPr>
        <w:shd w:val="clear" w:color="auto" w:fill="D1EAF0"/>
      </w:tcPr>
    </w:tblStylePr>
    <w:tblStylePr w:type="band1Horz">
      <w:rPr>
        <w:color w:val="92CDDC"/>
        <w:sz w:val="22"/>
      </w:rPr>
      <w:tblPr/>
      <w:tcPr>
        <w:shd w:val="clear" w:color="auto" w:fill="D1EAF0"/>
      </w:tcPr>
    </w:tblStylePr>
    <w:tblStylePr w:type="band2Horz">
      <w:rPr>
        <w:color w:val="92CDDC"/>
        <w:sz w:val="22"/>
      </w:rPr>
      <w:tblPr/>
    </w:tblStylePr>
  </w:style>
  <w:style w:type="table" w:customStyle="1" w:styleId="175">
    <w:name w:val="List Table 6 Colorful - Accent 6"/>
    <w:basedOn w:val="12"/>
    <w:uiPriority w:val="99"/>
    <w:qFormat/>
    <w:tblPr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BF8F"/>
      </w:rPr>
      <w:tblPr/>
      <w:tcPr>
        <w:tcBorders>
          <w:bottom w:val="single" w:color="FAC090" w:sz="4" w:space="0"/>
        </w:tcBorders>
      </w:tcPr>
    </w:tblStylePr>
    <w:tblStylePr w:type="lastRow">
      <w:rPr>
        <w:b/>
        <w:color w:val="FABF8F"/>
      </w:rPr>
      <w:tblPr/>
      <w:tcPr>
        <w:tcBorders>
          <w:top w:val="single" w:color="FAC090" w:sz="4" w:space="0"/>
        </w:tcBorders>
      </w:tcPr>
    </w:tblStylePr>
    <w:tblStylePr w:type="firstCol">
      <w:rPr>
        <w:b/>
        <w:color w:val="FABF8F"/>
      </w:rPr>
      <w:tblPr/>
    </w:tblStylePr>
    <w:tblStylePr w:type="lastCol">
      <w:rPr>
        <w:b/>
        <w:color w:val="FABF8F"/>
      </w:rPr>
      <w:tblPr/>
    </w:tblStylePr>
    <w:tblStylePr w:type="band1Vert">
      <w:tblPr/>
      <w:tcPr>
        <w:shd w:val="clear" w:color="auto" w:fill="FDE4D0"/>
      </w:tcPr>
    </w:tblStylePr>
    <w:tblStylePr w:type="band1Horz">
      <w:rPr>
        <w:color w:val="FABF8F"/>
        <w:sz w:val="22"/>
      </w:rPr>
      <w:tblPr/>
      <w:tcPr>
        <w:shd w:val="clear" w:color="auto" w:fill="FDE4D0"/>
      </w:tcPr>
    </w:tblStylePr>
    <w:tblStylePr w:type="band2Horz">
      <w:rPr>
        <w:color w:val="FABF8F"/>
        <w:sz w:val="22"/>
      </w:rPr>
      <w:tblPr/>
    </w:tblStylePr>
  </w:style>
  <w:style w:type="table" w:customStyle="1" w:styleId="176">
    <w:name w:val="Список-таблица 7 цветная1"/>
    <w:basedOn w:val="12"/>
    <w:uiPriority w:val="99"/>
    <w:qFormat/>
    <w:tblPr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177">
    <w:name w:val="List Table 7 Colorful - Accent 1"/>
    <w:basedOn w:val="12"/>
    <w:uiPriority w:val="99"/>
    <w:qFormat/>
    <w:tblPr>
      <w:tblBorders>
        <w:right w:val="single" w:color="4F81BD" w:sz="4" w:space="0"/>
      </w:tblBorders>
    </w:tblPr>
    <w:tblStylePr w:type="firstRow">
      <w:rPr>
        <w:i/>
        <w:color w:val="2A4A70"/>
        <w:sz w:val="22"/>
      </w:rPr>
      <w:tblPr/>
      <w:tcPr>
        <w:tcBorders>
          <w:top w:val="nil"/>
          <w:left w:val="nil"/>
          <w:bottom w:val="single" w:color="4F81BD" w:sz="4" w:space="0"/>
          <w:right w:val="nil"/>
        </w:tcBorders>
        <w:shd w:val="clear" w:color="auto" w:fill="FFFFFF"/>
      </w:tcPr>
    </w:tblStylePr>
    <w:tblStylePr w:type="lastRow">
      <w:rPr>
        <w:i/>
        <w:color w:val="2A4A70"/>
        <w:sz w:val="22"/>
      </w:rPr>
      <w:tblPr/>
      <w:tcPr>
        <w:tcBorders>
          <w:top w:val="single" w:color="4F81B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color="4F81BD" w:sz="4" w:space="0"/>
        </w:tcBorders>
        <w:shd w:val="clear" w:color="auto" w:fill="FFFFFF"/>
      </w:tcPr>
    </w:tblStylePr>
    <w:tblStylePr w:type="lastCol">
      <w:rPr>
        <w:i/>
        <w:color w:val="2A4A70"/>
        <w:sz w:val="22"/>
      </w:rPr>
      <w:tblPr/>
      <w:tcPr>
        <w:tcBorders>
          <w:top w:val="nil"/>
          <w:left w:val="single" w:color="4F81BD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0"/>
        <w:sz w:val="22"/>
      </w:rPr>
      <w:tblPr/>
      <w:tcPr>
        <w:shd w:val="clear" w:color="auto" w:fill="D2DFEE"/>
      </w:tcPr>
    </w:tblStylePr>
    <w:tblStylePr w:type="band2Horz">
      <w:rPr>
        <w:color w:val="2A4A70"/>
        <w:sz w:val="22"/>
      </w:rPr>
      <w:tblPr/>
    </w:tblStylePr>
  </w:style>
  <w:style w:type="table" w:customStyle="1" w:styleId="178">
    <w:name w:val="List Table 7 Colorful - Accent 2"/>
    <w:basedOn w:val="12"/>
    <w:uiPriority w:val="99"/>
    <w:qFormat/>
    <w:tblPr>
      <w:tblBorders>
        <w:right w:val="single" w:color="D99695" w:sz="4" w:space="0"/>
      </w:tblBorders>
    </w:tblPr>
    <w:tblStylePr w:type="firstRow">
      <w:rPr>
        <w:i/>
        <w:color w:val="DA9796"/>
        <w:sz w:val="22"/>
      </w:rPr>
      <w:tblPr/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i/>
        <w:color w:val="DA9796"/>
        <w:sz w:val="22"/>
      </w:rPr>
      <w:tblPr/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i/>
        <w:color w:val="DA9796"/>
        <w:sz w:val="22"/>
      </w:rPr>
      <w:tblPr/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A9796"/>
        <w:sz w:val="22"/>
      </w:rPr>
      <w:tblPr/>
      <w:tcPr>
        <w:shd w:val="clear" w:color="auto" w:fill="EFD2D2"/>
      </w:tcPr>
    </w:tblStylePr>
    <w:tblStylePr w:type="band2Horz">
      <w:rPr>
        <w:color w:val="DA9796"/>
        <w:sz w:val="22"/>
      </w:rPr>
      <w:tblPr/>
    </w:tblStylePr>
  </w:style>
  <w:style w:type="table" w:customStyle="1" w:styleId="179">
    <w:name w:val="List Table 7 Colorful - Accent 3"/>
    <w:basedOn w:val="12"/>
    <w:uiPriority w:val="99"/>
    <w:qFormat/>
    <w:tblPr>
      <w:tblBorders>
        <w:right w:val="single" w:color="C3D69B" w:sz="4" w:space="0"/>
      </w:tblBorders>
    </w:tblPr>
    <w:tblStylePr w:type="firstRow">
      <w:rPr>
        <w:i/>
        <w:color w:val="C2D69B"/>
        <w:sz w:val="22"/>
      </w:rPr>
      <w:tblPr/>
      <w:tcPr>
        <w:tcBorders>
          <w:top w:val="nil"/>
          <w:left w:val="nil"/>
          <w:bottom w:val="single" w:color="C3D69B" w:sz="4" w:space="0"/>
          <w:right w:val="nil"/>
        </w:tcBorders>
        <w:shd w:val="clear" w:color="auto" w:fill="FFFFFF"/>
      </w:tcPr>
    </w:tblStylePr>
    <w:tblStylePr w:type="lastRow">
      <w:rPr>
        <w:i/>
        <w:color w:val="C2D69B"/>
        <w:sz w:val="22"/>
      </w:rPr>
      <w:tblPr/>
      <w:tcPr>
        <w:tcBorders>
          <w:top w:val="single" w:color="C3D69B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color="C3D69B" w:sz="4" w:space="0"/>
        </w:tcBorders>
        <w:shd w:val="clear" w:color="auto" w:fill="FFFFFF"/>
      </w:tcPr>
    </w:tblStylePr>
    <w:tblStylePr w:type="lastCol">
      <w:rPr>
        <w:i/>
        <w:color w:val="C2D69B"/>
        <w:sz w:val="22"/>
      </w:rPr>
      <w:tblPr/>
      <w:tcPr>
        <w:tcBorders>
          <w:top w:val="nil"/>
          <w:left w:val="single" w:color="C3D69B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2D69B"/>
        <w:sz w:val="22"/>
      </w:rPr>
      <w:tblPr/>
      <w:tcPr>
        <w:shd w:val="clear" w:color="auto" w:fill="E5EED5"/>
      </w:tcPr>
    </w:tblStylePr>
    <w:tblStylePr w:type="band2Horz">
      <w:rPr>
        <w:color w:val="C2D69B"/>
        <w:sz w:val="22"/>
      </w:rPr>
      <w:tblPr/>
    </w:tblStylePr>
  </w:style>
  <w:style w:type="table" w:customStyle="1" w:styleId="180">
    <w:name w:val="List Table 7 Colorful - Accent 4"/>
    <w:basedOn w:val="12"/>
    <w:uiPriority w:val="99"/>
    <w:qFormat/>
    <w:tblPr>
      <w:tblBorders>
        <w:right w:val="single" w:color="B2A1C6" w:sz="4" w:space="0"/>
      </w:tblBorders>
    </w:tblPr>
    <w:tblStylePr w:type="firstRow">
      <w:rPr>
        <w:i/>
        <w:color w:val="B2A1C7"/>
        <w:sz w:val="22"/>
      </w:rPr>
      <w:tblPr/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i/>
        <w:color w:val="B2A1C7"/>
        <w:sz w:val="22"/>
      </w:rPr>
      <w:tblPr/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i/>
        <w:color w:val="B2A1C7"/>
        <w:sz w:val="22"/>
      </w:rPr>
      <w:tblPr/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7"/>
        <w:sz w:val="22"/>
      </w:rPr>
      <w:tblPr/>
      <w:tcPr>
        <w:shd w:val="clear" w:color="auto" w:fill="DFD8E7"/>
      </w:tcPr>
    </w:tblStylePr>
    <w:tblStylePr w:type="band2Horz">
      <w:rPr>
        <w:color w:val="B2A1C7"/>
        <w:sz w:val="22"/>
      </w:rPr>
      <w:tblPr/>
    </w:tblStylePr>
  </w:style>
  <w:style w:type="table" w:customStyle="1" w:styleId="181">
    <w:name w:val="List Table 7 Colorful - Accent 5"/>
    <w:basedOn w:val="12"/>
    <w:uiPriority w:val="99"/>
    <w:qFormat/>
    <w:tblPr>
      <w:tblBorders>
        <w:right w:val="single" w:color="92CCDC" w:sz="4" w:space="0"/>
      </w:tblBorders>
    </w:tblPr>
    <w:tblStylePr w:type="firstRow">
      <w:rPr>
        <w:i/>
        <w:color w:val="92CDDC"/>
        <w:sz w:val="22"/>
      </w:rPr>
      <w:tblPr/>
      <w:tcPr>
        <w:tcBorders>
          <w:top w:val="nil"/>
          <w:left w:val="nil"/>
          <w:bottom w:val="single" w:color="92CCDC" w:sz="4" w:space="0"/>
          <w:right w:val="nil"/>
        </w:tcBorders>
        <w:shd w:val="clear" w:color="auto" w:fill="FFFFFF"/>
      </w:tcPr>
    </w:tblStylePr>
    <w:tblStylePr w:type="lastRow">
      <w:rPr>
        <w:i/>
        <w:color w:val="92CDDC"/>
        <w:sz w:val="22"/>
      </w:rPr>
      <w:tblPr/>
      <w:tcPr>
        <w:tcBorders>
          <w:top w:val="single" w:color="92CCDC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color="92CCDC" w:sz="4" w:space="0"/>
        </w:tcBorders>
        <w:shd w:val="clear" w:color="auto" w:fill="FFFFFF"/>
      </w:tcPr>
    </w:tblStylePr>
    <w:tblStylePr w:type="lastCol">
      <w:rPr>
        <w:i/>
        <w:color w:val="92CDDC"/>
        <w:sz w:val="22"/>
      </w:rPr>
      <w:tblPr/>
      <w:tcPr>
        <w:tcBorders>
          <w:top w:val="nil"/>
          <w:left w:val="single" w:color="92CCDC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DDC"/>
        <w:sz w:val="22"/>
      </w:rPr>
      <w:tblPr/>
      <w:tcPr>
        <w:shd w:val="clear" w:color="auto" w:fill="D1EAF0"/>
      </w:tcPr>
    </w:tblStylePr>
    <w:tblStylePr w:type="band2Horz">
      <w:rPr>
        <w:color w:val="92CDDC"/>
        <w:sz w:val="22"/>
      </w:rPr>
      <w:tblPr/>
    </w:tblStylePr>
  </w:style>
  <w:style w:type="table" w:customStyle="1" w:styleId="182">
    <w:name w:val="List Table 7 Colorful - Accent 6"/>
    <w:basedOn w:val="12"/>
    <w:uiPriority w:val="99"/>
    <w:qFormat/>
    <w:tblPr>
      <w:tblBorders>
        <w:right w:val="single" w:color="FAC090" w:sz="4" w:space="0"/>
      </w:tblBorders>
    </w:tblPr>
    <w:tblStylePr w:type="firstRow">
      <w:rPr>
        <w:i/>
        <w:color w:val="FABF8F"/>
        <w:sz w:val="22"/>
      </w:rPr>
      <w:tblPr/>
      <w:tcPr>
        <w:tcBorders>
          <w:top w:val="nil"/>
          <w:left w:val="nil"/>
          <w:bottom w:val="single" w:color="FAC090" w:sz="4" w:space="0"/>
          <w:right w:val="nil"/>
        </w:tcBorders>
        <w:shd w:val="clear" w:color="auto" w:fill="FFFFFF"/>
      </w:tcPr>
    </w:tblStylePr>
    <w:tblStylePr w:type="lastRow">
      <w:rPr>
        <w:i/>
        <w:color w:val="FABF8F"/>
        <w:sz w:val="22"/>
      </w:rPr>
      <w:tblPr/>
      <w:tcPr>
        <w:tcBorders>
          <w:top w:val="single" w:color="FAC090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color="FAC090" w:sz="4" w:space="0"/>
        </w:tcBorders>
        <w:shd w:val="clear" w:color="auto" w:fill="FFFFFF"/>
      </w:tcPr>
    </w:tblStylePr>
    <w:tblStylePr w:type="lastCol">
      <w:rPr>
        <w:i/>
        <w:color w:val="FABF8F"/>
        <w:sz w:val="22"/>
      </w:rPr>
      <w:tblPr/>
      <w:tcPr>
        <w:tcBorders>
          <w:top w:val="nil"/>
          <w:left w:val="single" w:color="FAC090" w:sz="4" w:space="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BF8F"/>
        <w:sz w:val="22"/>
      </w:rPr>
      <w:tblPr/>
      <w:tcPr>
        <w:shd w:val="clear" w:color="auto" w:fill="FDE4D0"/>
      </w:tcPr>
    </w:tblStylePr>
    <w:tblStylePr w:type="band2Horz">
      <w:rPr>
        <w:color w:val="FABF8F"/>
        <w:sz w:val="22"/>
      </w:rPr>
      <w:tblPr/>
    </w:tblStylePr>
  </w:style>
  <w:style w:type="table" w:customStyle="1" w:styleId="183">
    <w:name w:val="Lined - Accent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184">
    <w:name w:val="Lined - Accent 1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185">
    <w:name w:val="Lined - Accent 2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186">
    <w:name w:val="Lined - Accent 3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187">
    <w:name w:val="Lined - Accent 4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188">
    <w:name w:val="Lined - Accent 5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189">
    <w:name w:val="Lined - Accent 6"/>
    <w:basedOn w:val="12"/>
    <w:uiPriority w:val="99"/>
    <w:qFormat/>
    <w:rPr>
      <w:color w:val="404040"/>
    </w:r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190">
    <w:name w:val="Bordered &amp; Lined - Accent"/>
    <w:basedOn w:val="12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191">
    <w:name w:val="Bordered &amp; Lined - Accent 1"/>
    <w:basedOn w:val="12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192">
    <w:name w:val="Bordered &amp; Lined - Accent 2"/>
    <w:basedOn w:val="12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193">
    <w:name w:val="Bordered &amp; Lined - Accent 3"/>
    <w:basedOn w:val="12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194">
    <w:name w:val="Bordered &amp; Lined - Accent 4"/>
    <w:basedOn w:val="12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195">
    <w:name w:val="Bordered &amp; Lined - Accent 5"/>
    <w:basedOn w:val="12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196">
    <w:name w:val="Bordered &amp; Lined - Accent 6"/>
    <w:basedOn w:val="12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197">
    <w:name w:val="Bordered"/>
    <w:basedOn w:val="12"/>
    <w:uiPriority w:val="99"/>
    <w:qFormat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98">
    <w:name w:val="Bordered - Accent 1"/>
    <w:basedOn w:val="12"/>
    <w:uiPriority w:val="99"/>
    <w:qFormat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199">
    <w:name w:val="Bordered - Accent 2"/>
    <w:basedOn w:val="12"/>
    <w:uiPriority w:val="99"/>
    <w:qFormat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200">
    <w:name w:val="Bordered - Accent 3"/>
    <w:basedOn w:val="12"/>
    <w:uiPriority w:val="99"/>
    <w:qFormat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201">
    <w:name w:val="Bordered - Accent 4"/>
    <w:basedOn w:val="12"/>
    <w:uiPriority w:val="99"/>
    <w:qFormat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202">
    <w:name w:val="Bordered - Accent 5"/>
    <w:basedOn w:val="12"/>
    <w:uiPriority w:val="99"/>
    <w:qFormat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203">
    <w:name w:val="Bordered - Accent 6"/>
    <w:basedOn w:val="12"/>
    <w:uiPriority w:val="99"/>
    <w:qFormat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LibreOffice/6.4.7.2$Linux_X86_64 LibreOffice_project/40$Build-2</Application>
  <Pages>27</Pages>
  <Words>5409</Words>
  <Characters>41546</Characters>
  <CharactersWithSpaces>46686</CharactersWithSpaces>
  <Paragraphs>532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2022-05-15T15:54:00Z</dcterms:created>
  <dc:creator>Zverdvd.org</dc:creator>
  <dc:description/>
  <dc:language>ru-RU</dc:language>
  <cp:lastModifiedBy/>
  <cp:lastPrinted>2025-04-03T17:18:46Z</cp:lastPrinted>
  <dcterms:modified xsi:type="dcterms:W3CDTF">2025-04-23T15:21:36Z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ICV">
    <vt:lpwstr>BF47CA70CB7447C284085EBC86DA7B9E</vt:lpwstr>
  </property>
  <property fmtid="{D5CDD505-2E9C-101B-9397-08002B2CF9AE}" pid="5" name="KSOProductBuildVer">
    <vt:lpwstr>1049-11.2.0.11537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